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rPr>
          <w:lang w:val="ru-RU"/>
        </w:rPr>
        <w:t xml:space="preserve">Результаты вступительных испытаний </w:t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04"/>
        <w:gridCol w:w="1811"/>
        <w:gridCol w:w="945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Номер ID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Баллы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22.05.2024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026 141 624 13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22.05.2024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138 566 764 08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22.05.2024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082-011-482-16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2024-05-22T16:59:52Z</dcterms:modified>
</cp:coreProperties>
</file>