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jc w:val="center"/>
        <w:rPr>
          <w:rFonts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  <w:t>Современное патентное право</w:t>
      </w: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49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49"/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B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20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3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5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7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0F76AA6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_Toc14801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_Toc14801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7E6570C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_Toc13057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_Toc13057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F5AF19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_Toc28762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_Toc28762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75EBBEA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_Toc14597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_Toc14597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EF977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_Toc10893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_Toc10893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A75BE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_Toc19018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_Toc19018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B10200C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_Toc18757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_Toc18757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bookmarkStart w:id="2" w:name="_Toc14801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Знать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7BE3CA59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1777D7F4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555E8CB8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C0D343E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 д</w:t>
            </w:r>
            <w:r>
              <w:rPr>
                <w:sz w:val="24"/>
                <w:szCs w:val="24"/>
                <w:highlight w:val="white"/>
              </w:rPr>
              <w:t>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5D77849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Уметь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397EE7B1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38449CAF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74E121C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384BF16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2FA754B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применять необходимые методы сравнительно-правового научного исследования, решать исследовательские задачи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1501C97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9491A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</w:p>
          <w:p w14:paraId="37EE3A76">
            <w:pPr>
              <w:pStyle w:val="41"/>
              <w:widowControl/>
              <w:jc w:val="left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Владеть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  <w:p w14:paraId="57A73A37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75A9AD1B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 приемами проведения научных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38E1E2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 технологиями коммуникации, анализа и оценки современных научных достижений, в области патентного 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61976DFD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 w:type="textWrapping"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способностью к организации и управлению работой исследовательского коллектива при решении исследовательских задач в области патентного 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58D364D1">
            <w:pPr>
              <w:pStyle w:val="41"/>
              <w:widowControl/>
              <w:jc w:val="left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актуальными методами проведения научных исследований и решения исследовательских задач в области патентного права.</w:t>
            </w:r>
          </w:p>
          <w:p w14:paraId="7036AB3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3057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 Понятие и общая характеристика патентного права. Субъекты и объекты патентного права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14C1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патентного права и его место в системе институтов интеллектуальной собственности. Источники патентного права.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      </w:r>
          </w:p>
          <w:p w14:paraId="1D98B1C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D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 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2551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A7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Распоряжение исключительным имущественным правом на изобретение, полезную модель и промышленный образец.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8762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14597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10893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7A9EBD91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1.Понятие, источники и принципы патентного права.</w:t>
      </w:r>
    </w:p>
    <w:p w14:paraId="2F252AC9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2. Понятие изобретения и условия его патентоспособности.</w:t>
      </w:r>
    </w:p>
    <w:p w14:paraId="30F8072E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3.Патентная экспертная процедура и ее разновидности.</w:t>
      </w:r>
    </w:p>
    <w:p w14:paraId="465E9E1A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4.Содержание и границы исключительного права на изобретение.</w:t>
      </w:r>
    </w:p>
    <w:p w14:paraId="0F819553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5.Служебные изобретения, полезные модели и промышленные образцы.</w:t>
      </w:r>
    </w:p>
    <w:p w14:paraId="6F59A74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6. Секретные изобретения.</w:t>
      </w:r>
    </w:p>
    <w:p w14:paraId="5E06875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7.Осуществление и защита патентных прав.</w:t>
      </w:r>
    </w:p>
    <w:p w14:paraId="74F2DB22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8. Право преждепользольвания и право послепользования.</w:t>
      </w:r>
    </w:p>
    <w:p w14:paraId="3E667615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9.Международное сотрудничество в области правовой охраны промышленной собственности.</w:t>
      </w:r>
    </w:p>
    <w:p w14:paraId="2EF03C08">
      <w:pPr>
        <w:pStyle w:val="41"/>
        <w:widowControl/>
        <w:spacing w:line="240" w:lineRule="auto"/>
        <w:ind w:left="0" w:firstLine="709"/>
        <w:rPr>
          <w:rStyle w:val="82"/>
          <w:rFonts w:hint="default" w:ascii="Times New Roman" w:hAnsi="Times New Roman" w:cs="Times New Roman"/>
          <w:sz w:val="24"/>
          <w:szCs w:val="24"/>
        </w:rPr>
      </w:pPr>
      <w:r>
        <w:rPr>
          <w:rStyle w:val="82"/>
          <w:rFonts w:hint="default" w:ascii="Times New Roman" w:hAnsi="Times New Roman" w:cs="Times New Roman"/>
          <w:sz w:val="24"/>
          <w:szCs w:val="24"/>
        </w:rPr>
        <w:t>10. Доктрина исчерпания исключительного права.</w:t>
      </w:r>
    </w:p>
    <w:p w14:paraId="5A3941A6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right="-1" w:rightChars="0"/>
        <w:jc w:val="both"/>
        <w:outlineLvl w:val="0"/>
        <w:rPr>
          <w:rFonts w:hint="default" w:ascii="Times New Roman" w:hAnsi="Times New Roman"/>
          <w:sz w:val="24"/>
          <w:lang w:val="ru-RU"/>
        </w:rPr>
      </w:pP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E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hint="default" w:ascii="Times New Roman" w:hAnsi="Times New Roman"/>
          <w:b/>
          <w:sz w:val="24"/>
          <w:lang w:val="ru-RU"/>
        </w:rPr>
        <w:t>2</w:t>
      </w:r>
      <w:r>
        <w:rPr>
          <w:rFonts w:ascii="Times New Roman" w:hAnsi="Times New Roman"/>
          <w:b/>
          <w:sz w:val="24"/>
        </w:rPr>
        <w:t>. Промежуточная аттестация</w:t>
      </w:r>
    </w:p>
    <w:p w14:paraId="CF010000">
      <w:pPr>
        <w:rPr>
          <w:rFonts w:ascii="Times New Roman" w:hAnsi="Times New Roman"/>
          <w:i/>
          <w:sz w:val="24"/>
        </w:rPr>
      </w:pPr>
    </w:p>
    <w:p w14:paraId="D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</w:p>
    <w:p w14:paraId="D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Вопросы к зачету:</w:t>
      </w:r>
    </w:p>
    <w:p w14:paraId="1C990C4C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1.Понятие патентного права и его предмет.</w:t>
      </w:r>
    </w:p>
    <w:p w14:paraId="33B01EA8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2.Место патентного права в системе институтов интеллектуальной собственности.</w:t>
      </w:r>
    </w:p>
    <w:p w14:paraId="2296D86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3.Принципы патентно- правовой охраны.</w:t>
      </w:r>
    </w:p>
    <w:p w14:paraId="4E9E2863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4.Понятие и виды источников патентного права.</w:t>
      </w:r>
    </w:p>
    <w:p w14:paraId="620540C1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5.Действие нормативных актов и международных договоров, регулирующих патентные отношения.</w:t>
      </w:r>
    </w:p>
    <w:p w14:paraId="662179E0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6.Авторы изобретений, полезных моделей и промышленных образцов.</w:t>
      </w:r>
    </w:p>
    <w:p w14:paraId="2EF2851D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7. Патентообладатели.</w:t>
      </w:r>
    </w:p>
    <w:p w14:paraId="18098C3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8.Федеральный орган исполнительной власти по интеллектуальной собственности.</w:t>
      </w:r>
    </w:p>
    <w:p w14:paraId="28FBBFDB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9. Патентные поверенные.</w:t>
      </w:r>
    </w:p>
    <w:p w14:paraId="4B69F44C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10.Изобретение и его объекты.</w:t>
      </w:r>
    </w:p>
    <w:p w14:paraId="3BA0350E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11. Полезная модель и ее объекты.</w:t>
      </w:r>
    </w:p>
    <w:p w14:paraId="180F360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12. Промышленный образец и его объекты.</w:t>
      </w:r>
    </w:p>
    <w:p w14:paraId="3FB79FC9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13. Условия патентоспособности изобретения.</w:t>
      </w:r>
    </w:p>
    <w:p w14:paraId="07C34B4F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14. Условия патентоспособности полезной модели.</w:t>
      </w:r>
    </w:p>
    <w:p w14:paraId="5FA66B95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15. Условия патентоспособности промышленного образца.</w:t>
      </w:r>
    </w:p>
    <w:p w14:paraId="03D95417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16. Право авторства.</w:t>
      </w:r>
    </w:p>
    <w:p w14:paraId="52094E05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17. Право на получение патента.</w:t>
      </w:r>
    </w:p>
    <w:p w14:paraId="0657F25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18.Исключительное право на использование изобретения.</w:t>
      </w:r>
    </w:p>
    <w:p w14:paraId="5A868651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19. Понятие и стадии экспертизы заявки на изобретение.</w:t>
      </w:r>
    </w:p>
    <w:p w14:paraId="2F8298A3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20.Понятие и стадии экспертизы заявки на полезную модель.</w:t>
      </w:r>
    </w:p>
    <w:p w14:paraId="1BB0BA4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21. Понятие и стадии экспертизы заявки на промышленный образец.</w:t>
      </w:r>
    </w:p>
    <w:p w14:paraId="2DC5833D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22.Зависимое изобретение, зависимая полезная модель и зависимый промышленный образец.</w:t>
      </w:r>
    </w:p>
    <w:p w14:paraId="7843DE6E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23. Использование изобретения, полезной модели и промышленного образца в интересах национальной безопасности.</w:t>
      </w:r>
    </w:p>
    <w:p w14:paraId="28C7796B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24.Принудительная лицензия на изобретение, полезную модель и промышленный образец.</w:t>
      </w:r>
    </w:p>
    <w:p w14:paraId="2C5B00A4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25. Переход изобретения, полезной модели и промышленного образца в режим общественного достояния.</w:t>
      </w:r>
    </w:p>
    <w:p w14:paraId="36172ED4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26. Изобретения, полезные модели и промышленные образцы, созданные при выполнении государственного или муниципального контракта.</w:t>
      </w:r>
    </w:p>
    <w:p w14:paraId="6E40251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27. Споры, связанные с защитой патентных прав.</w:t>
      </w:r>
    </w:p>
    <w:p w14:paraId="41EF7776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28.Патентование изобретений или полезных моделей в иностранных государствах и международных организациях.</w:t>
      </w:r>
    </w:p>
    <w:p w14:paraId="2AB131C2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29.Евразийский  патент и патент  РФ на идентичные изобретения</w:t>
      </w:r>
    </w:p>
    <w:p w14:paraId="1387F7BA">
      <w:pPr>
        <w:pStyle w:val="41"/>
        <w:widowControl/>
        <w:spacing w:line="240" w:lineRule="auto"/>
        <w:ind w:left="0" w:firstLine="706"/>
        <w:rPr>
          <w:rStyle w:val="82"/>
          <w:rFonts w:ascii="Times New Roman" w:hAnsi="Times New Roman"/>
          <w:sz w:val="24"/>
        </w:rPr>
      </w:pPr>
      <w:r>
        <w:rPr>
          <w:rStyle w:val="82"/>
          <w:rFonts w:ascii="Times New Roman" w:hAnsi="Times New Roman"/>
          <w:sz w:val="24"/>
        </w:rPr>
        <w:t>30.Конвенционный приоритет изобретения, полезной модели  и промышленного образца.</w:t>
      </w:r>
    </w:p>
    <w:p w14:paraId="4DFD398A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19018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18757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2B7224DC"/>
    <w:rsid w:val="31065848"/>
    <w:rsid w:val="49916873"/>
    <w:rsid w:val="77DB2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