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</w:p>
    <w:p w14:paraId="4B08EBBE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5A89D88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5521176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7DF5DD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1360B6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97BAD1A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DA9696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EA28474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5D025618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_Toc29246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_Toc29246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40B0FA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_Toc16848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_Toc16848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A0A5D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_Toc21606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_Toc21606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AA4C36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_Toc12594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_Toc12594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CE957C8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_Toc21461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_Toc21461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B8049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_Toc7369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_Toc7369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16943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_Toc23429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_Toc23429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9246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3D3A2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EEEB8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D7F6F3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46F902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01E9BA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A1A65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</w:p>
          <w:p w14:paraId="2DBDBCA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77CDE4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02314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54EBBD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7474ABC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CB5E2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393D1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а;</w:t>
            </w:r>
          </w:p>
          <w:p w14:paraId="35684D4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190235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A5C659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951C4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актуальными методами проведения научных исследований и решения.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848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Тема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История формирования и развития атомного права. Значение атомной энергетики.</w:t>
            </w:r>
          </w:p>
          <w:p w14:paraId="0C1C977F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Источники атомного права.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Объекты и субъекты атомного права. Особенности договорного регулирования. Особенности порядка разрешения споров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Правовой режим объектов использования атомной энергии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>.</w:t>
            </w:r>
            <w:r>
              <w:rPr>
                <w:rStyle w:val="118"/>
                <w:b w:val="0"/>
                <w:sz w:val="28"/>
              </w:rPr>
              <w:t>Правовое положение компаний атомной отрасли.Договорное регулирование отношений в сфере использования атомной энергии.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5CD2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D804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  <w:lang w:val="ru-RU"/>
              </w:rPr>
              <w:t>Тема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3.</w:t>
            </w:r>
          </w:p>
          <w:p w14:paraId="3F6FEEE2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45F3"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E845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Государственное регулирование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118"/>
                <w:b w:val="0"/>
                <w:sz w:val="28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118"/>
                <w:b w:val="0"/>
                <w:sz w:val="28"/>
              </w:rPr>
              <w:t>Ответственность за нарушение атомного законодательства.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F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42EFFC99">
            <w:pPr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17B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34CF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A01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58E73B89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1606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259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1461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30FA77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Атомное право зарубежных государств.</w:t>
      </w:r>
    </w:p>
    <w:p w14:paraId="4AA606E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Эволюция источников энергетического права.</w:t>
      </w:r>
    </w:p>
    <w:p w14:paraId="2F47BD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Международные инфраструктурных атомные проекты. Разновидности. Источники правового регулирования.</w:t>
      </w:r>
    </w:p>
    <w:p w14:paraId="097DB1F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Право собственности на объекты использования атомной энергии.</w:t>
      </w:r>
    </w:p>
    <w:p w14:paraId="347AD23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 Объекты использования атомной энергии как объекты внешнеэкономических сделок. Особенности правового режима.</w:t>
      </w:r>
    </w:p>
    <w:p w14:paraId="59C5BAB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Особенности правового положения Государственной корпорации по атомной энергии «Росатом».</w:t>
      </w:r>
    </w:p>
    <w:p w14:paraId="16445D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  Особенности правового положения компаний атомной отрасли в Российской Федерации и за рубежом.</w:t>
      </w:r>
    </w:p>
    <w:p w14:paraId="5EBA2E9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Договорное регулирование отношение объектом которых являются объекты использования атомной энергии.</w:t>
      </w:r>
    </w:p>
    <w:p w14:paraId="2047BD1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Порядок урегулирования споров в атомной отрасли.</w:t>
      </w:r>
    </w:p>
    <w:p w14:paraId="208C27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Виды ответственности за нарушение положений атомного права.</w:t>
      </w:r>
    </w:p>
    <w:p w14:paraId="58C707EE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:</w:t>
      </w:r>
    </w:p>
    <w:p w14:paraId="7F04F13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Принципы и задачи правового регулирования в области использования атомной энергии.</w:t>
      </w:r>
    </w:p>
    <w:p w14:paraId="7A93F5F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 Виды нарушений законодательства Российской Федерации в области использования атомной энергии</w:t>
      </w:r>
    </w:p>
    <w:p w14:paraId="7DF735B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Ответственность за нарушение законодательства Российской Федерации в области использования атомной энергии</w:t>
      </w:r>
    </w:p>
    <w:p w14:paraId="1B21CE1B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Разграничение ответственности и функций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</w:p>
    <w:p w14:paraId="0C7D47EC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Современное Атомное право государств-членов БРИКС. Актуальные задачи.</w:t>
      </w:r>
    </w:p>
    <w:p w14:paraId="15EC174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Современное Атомное право государств – членов ЕАЭС. Актуальные задачи.</w:t>
      </w:r>
    </w:p>
    <w:p w14:paraId="08376736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</w:p>
    <w:p w14:paraId="2A315D6D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 Государственно-частное партнерство в атомной энергетике в Российской Федерации и за рубежом. Задачи правового регулирования.</w:t>
      </w:r>
    </w:p>
    <w:p w14:paraId="696CD0D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Особенности договорного регулирования строительства объектов использования атомной энергии. Актуальные проблемы и задачи.</w:t>
      </w:r>
    </w:p>
    <w:p w14:paraId="440BB37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7369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23429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091A3126"/>
    <w:rsid w:val="231709E7"/>
    <w:rsid w:val="2746721A"/>
    <w:rsid w:val="31065848"/>
    <w:rsid w:val="49916873"/>
    <w:rsid w:val="4C7B2999"/>
    <w:rsid w:val="555D6D7F"/>
    <w:rsid w:val="5EB247EA"/>
    <w:rsid w:val="6E4F438C"/>
    <w:rsid w:val="72E0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