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7"/>
        <w:ind w:left="0" w:firstLine="0"/>
        <w:jc w:val="center"/>
        <w:spacing w:after="0" w:line="240" w:lineRule="auto"/>
        <w:widowControl w:val="off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694"/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072"/>
      </w:tblGrid>
      <w:tr>
        <w:tblPrEx/>
        <w:trPr>
          <w:trHeight w:val="660"/>
        </w:trPr>
        <w:tc>
          <w:tcPr>
            <w:tcW w:w="9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  <w:r>
              <w:rPr>
                <w:rFonts w:ascii="Cambria" w:hAnsi="Cambria"/>
                <w:sz w:val="28"/>
              </w:rPr>
            </w:r>
          </w:p>
          <w:p>
            <w:pPr>
              <w:jc w:val="center"/>
              <w:spacing w:after="0" w:line="240" w:lineRule="auto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/>
                <w:spacing w:val="30"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rFonts w:ascii="Times New Roman" w:hAnsi="Times New Roman"/>
                <w:b/>
                <w:spacing w:val="30"/>
                <w:sz w:val="28"/>
              </w:rPr>
            </w:r>
          </w:p>
        </w:tc>
      </w:tr>
    </w:tbl>
    <w:p>
      <w:pPr>
        <w:pStyle w:val="747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47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47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ФОНД ОЦЕНОЧНЫХ СРЕДСТВ</w:t>
      </w:r>
      <w:r>
        <w:rPr>
          <w:rFonts w:ascii="Times New Roman" w:hAnsi="Times New Roman"/>
          <w:sz w:val="36"/>
        </w:rPr>
      </w:r>
    </w:p>
    <w:p>
      <w:pPr>
        <w:pStyle w:val="74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  <w:r>
        <w:rPr>
          <w:rFonts w:ascii="Times New Roman" w:hAnsi="Times New Roman"/>
          <w:sz w:val="24"/>
        </w:rPr>
      </w:r>
    </w:p>
    <w:p>
      <w:pPr>
        <w:pStyle w:val="74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7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ИСТОРИЯ И ФИЛОСОФИЯ НАУКИ</w:t>
      </w:r>
      <w:r>
        <w:rPr>
          <w:rFonts w:ascii="Times New Roman" w:hAnsi="Times New Roman"/>
          <w:b/>
          <w:sz w:val="28"/>
        </w:rPr>
      </w:r>
    </w:p>
    <w:p>
      <w:pPr>
        <w:pStyle w:val="74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694"/>
        <w:tblW w:w="960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746"/>
              <w:ind w:left="0"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5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Международно</w:t>
            </w:r>
            <w:r>
              <w:rPr>
                <w:rFonts w:ascii="Times New Roman" w:hAnsi="Times New Roman"/>
                <w:sz w:val="28"/>
              </w:rPr>
              <w:t xml:space="preserve">-правовые  науки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vAlign w:val="top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высшего образования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очная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tabs>
          <w:tab w:val="center" w:pos="4677" w:leader="none"/>
          <w:tab w:val="right" w:pos="935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202</w:t>
      </w:r>
      <w:r>
        <w:rPr>
          <w:rFonts w:ascii="Times New Roman" w:hAnsi="Times New Roman"/>
          <w:sz w:val="24"/>
          <w:lang w:val="ru-RU"/>
        </w:rPr>
        <w:t xml:space="preserve">4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</w:r>
    </w:p>
    <w:p>
      <w:pPr>
        <w:pStyle w:val="738"/>
        <w:rPr>
          <w:rFonts w:asciiTheme="minorAscii" w:hAnsiTheme="minorHAnsi"/>
          <w:b w:val="0"/>
          <w:color w:val="000000"/>
          <w:sz w:val="22"/>
        </w:rPr>
      </w:pPr>
      <w:r>
        <w:rPr>
          <w:rFonts w:asciiTheme="minorAscii" w:hAnsiTheme="minorHAnsi"/>
          <w:b w:val="0"/>
          <w:color w:val="000000"/>
          <w:sz w:val="22"/>
        </w:rPr>
        <w:t xml:space="preserve"> </w:t>
      </w:r>
      <w:r>
        <w:rPr>
          <w:rFonts w:asciiTheme="minorAscii" w:hAnsiTheme="minorHAnsi"/>
          <w:b w:val="0"/>
          <w:color w:val="000000"/>
          <w:sz w:val="22"/>
        </w:rPr>
      </w:r>
    </w:p>
    <w:p>
      <w:pPr>
        <w:pStyle w:val="738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СОДЕРЖАНИЕ</w:t>
      </w:r>
      <w:r>
        <w:rPr>
          <w:rFonts w:ascii="Times New Roman" w:hAnsi="Times New Roman"/>
          <w:color w:val="000000"/>
          <w:sz w:val="24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03"/>
        <w:tabs>
          <w:tab w:val="right" w:pos="9355" w:leader="dot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_Toc8965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 xml:space="preserve"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_Toc8965 \h </w:instrText>
      </w:r>
      <w:r>
        <w:fldChar w:fldCharType="separate"/>
      </w:r>
      <w:r>
        <w:t xml:space="preserve">3</w:t>
      </w:r>
      <w:r>
        <w:fldChar w:fldCharType="end"/>
      </w:r>
      <w:r>
        <w:fldChar w:fldCharType="end"/>
      </w:r>
      <w:r/>
    </w:p>
    <w:p>
      <w:pPr>
        <w:pStyle w:val="703"/>
        <w:tabs>
          <w:tab w:val="right" w:pos="9355" w:leader="dot"/>
        </w:tabs>
      </w:pPr>
      <w:r>
        <w:fldChar w:fldCharType="begin"/>
      </w:r>
      <w:r>
        <w:instrText xml:space="preserve"> HYPERLINK \l _Toc1107 </w:instrText>
      </w:r>
      <w:r>
        <w:fldChar w:fldCharType="separate"/>
      </w:r>
      <w:r>
        <w:rPr>
          <w:rFonts w:ascii="Times New Roman" w:hAnsi="Times New Roman"/>
        </w:rPr>
        <w:t xml:space="preserve">2. Структура ФОС по дисциплине</w:t>
      </w:r>
      <w:r>
        <w:tab/>
      </w:r>
      <w:r>
        <w:fldChar w:fldCharType="begin"/>
      </w:r>
      <w:r>
        <w:instrText xml:space="preserve"> PAGEREF _Toc1107 \h </w:instrText>
      </w:r>
      <w:r>
        <w:fldChar w:fldCharType="separate"/>
      </w:r>
      <w:r>
        <w:t xml:space="preserve">3</w:t>
      </w:r>
      <w:r>
        <w:fldChar w:fldCharType="end"/>
      </w:r>
      <w:r>
        <w:fldChar w:fldCharType="end"/>
      </w:r>
      <w:r/>
    </w:p>
    <w:p>
      <w:pPr>
        <w:pStyle w:val="703"/>
        <w:tabs>
          <w:tab w:val="right" w:pos="9355" w:leader="dot"/>
        </w:tabs>
      </w:pPr>
      <w:r>
        <w:fldChar w:fldCharType="begin"/>
      </w:r>
      <w:r>
        <w:instrText xml:space="preserve"> HYPERLINK \l _Toc16856 </w:instrText>
      </w:r>
      <w:r>
        <w:fldChar w:fldCharType="separate"/>
      </w:r>
      <w:r>
        <w:rPr>
          <w:rFonts w:ascii="Times New Roman" w:hAnsi="Times New Roman"/>
        </w:rPr>
        <w:t xml:space="preserve">3. Показатели и критерии оценки</w:t>
      </w:r>
      <w:r>
        <w:tab/>
      </w:r>
      <w:r>
        <w:fldChar w:fldCharType="begin"/>
      </w:r>
      <w:r>
        <w:instrText xml:space="preserve"> PAGEREF _Toc16856 \h 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/>
    </w:p>
    <w:p>
      <w:pPr>
        <w:pStyle w:val="703"/>
        <w:tabs>
          <w:tab w:val="right" w:pos="9355" w:leader="dot"/>
        </w:tabs>
      </w:pPr>
      <w:r>
        <w:fldChar w:fldCharType="begin"/>
      </w:r>
      <w:r>
        <w:instrText xml:space="preserve"> HYPERLINK \l _Toc12139 </w:instrText>
      </w:r>
      <w:r>
        <w:fldChar w:fldCharType="separate"/>
      </w:r>
      <w:r>
        <w:rPr>
          <w:rFonts w:ascii="Times New Roman" w:hAnsi="Times New Roman"/>
        </w:rPr>
        <w:t xml:space="preserve">4. Шкала оценивания результата</w:t>
      </w:r>
      <w:r>
        <w:tab/>
      </w:r>
      <w:r>
        <w:fldChar w:fldCharType="begin"/>
      </w:r>
      <w:r>
        <w:instrText xml:space="preserve"> PAGEREF _Toc12139 \h </w:instrText>
      </w:r>
      <w:r>
        <w:fldChar w:fldCharType="separate"/>
      </w:r>
      <w:r>
        <w:t xml:space="preserve">6</w:t>
      </w:r>
      <w:r>
        <w:fldChar w:fldCharType="end"/>
      </w:r>
      <w:r>
        <w:fldChar w:fldCharType="end"/>
      </w:r>
      <w:r/>
    </w:p>
    <w:p>
      <w:pPr>
        <w:pStyle w:val="703"/>
        <w:tabs>
          <w:tab w:val="right" w:pos="9355" w:leader="dot"/>
        </w:tabs>
      </w:pPr>
      <w:r>
        <w:fldChar w:fldCharType="begin"/>
      </w:r>
      <w:r>
        <w:instrText xml:space="preserve"> HYPERLINK \l _Toc21760 </w:instrText>
      </w:r>
      <w:r>
        <w:fldChar w:fldCharType="separate"/>
      </w:r>
      <w:r>
        <w:rPr>
          <w:rFonts w:ascii="Times New Roman" w:hAnsi="Times New Roman"/>
        </w:rPr>
        <w:t xml:space="preserve">5. Перечень заданий по дисциплине</w:t>
      </w:r>
      <w:r>
        <w:tab/>
      </w:r>
      <w:r>
        <w:fldChar w:fldCharType="begin"/>
      </w:r>
      <w:r>
        <w:instrText xml:space="preserve"> PAGEREF _Toc21760 \h </w:instrText>
      </w:r>
      <w:r>
        <w:fldChar w:fldCharType="separate"/>
      </w:r>
      <w:r>
        <w:t xml:space="preserve">7</w:t>
      </w:r>
      <w:r>
        <w:fldChar w:fldCharType="end"/>
      </w:r>
      <w:r>
        <w:fldChar w:fldCharType="end"/>
      </w:r>
      <w:r/>
    </w:p>
    <w:p>
      <w:pPr>
        <w:pStyle w:val="706"/>
        <w:tabs>
          <w:tab w:val="right" w:pos="9355" w:leader="dot"/>
        </w:tabs>
      </w:pPr>
      <w:r>
        <w:fldChar w:fldCharType="begin"/>
      </w:r>
      <w:r>
        <w:instrText xml:space="preserve"> HYPERLINK \l _Toc14150 </w:instrText>
      </w:r>
      <w:r>
        <w:fldChar w:fldCharType="separate"/>
      </w:r>
      <w:r>
        <w:rPr>
          <w:rFonts w:ascii="Times New Roman" w:hAnsi="Times New Roman"/>
        </w:rPr>
        <w:t xml:space="preserve">5.1. Промежуточная аттестация</w:t>
      </w:r>
      <w:r>
        <w:tab/>
      </w:r>
      <w:r>
        <w:fldChar w:fldCharType="begin"/>
      </w:r>
      <w:r>
        <w:instrText xml:space="preserve"> PAGEREF _Toc14150 \h </w:instrText>
      </w:r>
      <w:r>
        <w:fldChar w:fldCharType="separate"/>
      </w:r>
      <w:r>
        <w:t xml:space="preserve">7</w:t>
      </w:r>
      <w:r>
        <w:fldChar w:fldCharType="end"/>
      </w:r>
      <w:r>
        <w:fldChar w:fldCharType="end"/>
      </w:r>
      <w:r/>
    </w:p>
    <w:p>
      <w:pPr>
        <w:pStyle w:val="703"/>
        <w:tabs>
          <w:tab w:val="right" w:pos="9355" w:leader="dot"/>
        </w:tabs>
      </w:pPr>
      <w:r>
        <w:fldChar w:fldCharType="begin"/>
      </w:r>
      <w:r>
        <w:instrText xml:space="preserve"> HYPERLINK \l _Toc32151 </w:instrText>
      </w:r>
      <w:r>
        <w:fldChar w:fldCharType="separate"/>
      </w:r>
      <w:r>
        <w:rPr>
          <w:rFonts w:ascii="Times New Roman" w:hAnsi="Times New Roman"/>
        </w:rPr>
        <w:t xml:space="preserve"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_Toc32151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703"/>
        <w:tabs>
          <w:tab w:val="right" w:pos="9355" w:leader="dot"/>
        </w:tabs>
      </w:pPr>
      <w:r>
        <w:fldChar w:fldCharType="begin"/>
      </w:r>
      <w:r>
        <w:instrText xml:space="preserve"> HYPERLINK \l _Toc28837 </w:instrText>
      </w:r>
      <w:r>
        <w:fldChar w:fldCharType="separate"/>
      </w:r>
      <w:r>
        <w:rPr>
          <w:rFonts w:ascii="Times New Roman" w:hAnsi="Times New Roman"/>
        </w:rPr>
        <w:t xml:space="preserve"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_Toc28837 \h </w:instrText>
      </w:r>
      <w:r>
        <w:fldChar w:fldCharType="separate"/>
      </w:r>
      <w:r>
        <w:t xml:space="preserve">9</w:t>
      </w:r>
      <w:r>
        <w:fldChar w:fldCharType="end"/>
      </w:r>
      <w:r>
        <w:fldChar w:fldCharType="end"/>
      </w:r>
      <w:r/>
    </w:p>
    <w:p>
      <w:pPr>
        <w:pStyle w:val="703"/>
        <w:tabs>
          <w:tab w:val="right" w:pos="9355" w:leader="dot"/>
        </w:tabs>
      </w:pPr>
      <w:r>
        <w:fldChar w:fldCharType="begin"/>
      </w:r>
      <w:r>
        <w:instrText xml:space="preserve"> HYPERLINK \l _Toc23845 </w:instrText>
      </w:r>
      <w:r>
        <w:fldChar w:fldCharType="separate"/>
      </w:r>
      <w:r>
        <w:rPr>
          <w:rFonts w:ascii="Times New Roman" w:hAnsi="Times New Roman"/>
          <w:caps/>
        </w:rPr>
        <w:t xml:space="preserve">7.1. </w:t>
      </w:r>
      <w:r>
        <w:rPr>
          <w:rFonts w:ascii="Times New Roman" w:hAnsi="Times New Roman"/>
        </w:rPr>
        <w:t xml:space="preserve">Задания для текущего контроля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_Toc23845 \h </w:instrText>
      </w:r>
      <w:r>
        <w:fldChar w:fldCharType="separate"/>
      </w:r>
      <w:r>
        <w:t xml:space="preserve">12</w:t>
      </w:r>
      <w:r>
        <w:fldChar w:fldCharType="end"/>
      </w:r>
      <w:r>
        <w:fldChar w:fldCharType="end"/>
      </w:r>
      <w:r/>
    </w:p>
    <w:p>
      <w:pPr>
        <w:pStyle w:val="703"/>
        <w:tabs>
          <w:tab w:val="right" w:pos="9355" w:leader="dot"/>
        </w:tabs>
      </w:pPr>
      <w:r>
        <w:fldChar w:fldCharType="begin"/>
      </w:r>
      <w:r>
        <w:instrText xml:space="preserve"> HYPERLINK \l _Toc16282 </w:instrText>
      </w:r>
      <w:r>
        <w:fldChar w:fldCharType="separate"/>
      </w:r>
      <w:r>
        <w:rPr>
          <w:rFonts w:ascii="Times New Roman" w:hAnsi="Times New Roman"/>
          <w:caps/>
        </w:rPr>
        <w:t xml:space="preserve">7.2. </w:t>
      </w:r>
      <w:r>
        <w:rPr>
          <w:rFonts w:ascii="Times New Roman" w:hAnsi="Times New Roman"/>
        </w:rPr>
        <w:t xml:space="preserve">Задания для промежуточной аттестации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_Toc16282 \h </w:instrText>
      </w:r>
      <w:r>
        <w:fldChar w:fldCharType="separate"/>
      </w:r>
      <w:r>
        <w:t xml:space="preserve">12</w:t>
      </w:r>
      <w:r>
        <w:fldChar w:fldCharType="end"/>
      </w:r>
      <w:r>
        <w:fldChar w:fldCharType="end"/>
      </w:r>
      <w:r/>
    </w:p>
    <w:p>
      <w:r>
        <w:fldChar w:fldCharType="end"/>
      </w:r>
      <w:r/>
    </w:p>
    <w:p>
      <w:pPr>
        <w:contextualSpacing/>
        <w:ind w:left="0" w:right="280" w:firstLine="709"/>
        <w:jc w:val="both"/>
        <w:spacing w:after="0" w:line="240" w:lineRule="auto"/>
        <w:widowControl w:val="off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</w:r>
    </w:p>
    <w:p>
      <w:r/>
      <w:r/>
    </w:p>
    <w:p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 w:clear="all"/>
      </w:r>
      <w:r>
        <w:rPr>
          <w:rFonts w:ascii="Times New Roman" w:hAnsi="Times New Roman"/>
          <w:sz w:val="28"/>
        </w:rPr>
      </w:r>
    </w:p>
    <w:p>
      <w:pPr>
        <w:pStyle w:val="747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0" w:name="page3"/>
      <w:r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8965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 xml:space="preserve"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  <w:r/>
      <w:r>
        <w:rPr>
          <w:rFonts w:ascii="Times New Roman" w:hAnsi="Times New Roman"/>
          <w:b/>
          <w:sz w:val="24"/>
        </w:rPr>
      </w:r>
    </w:p>
    <w:p>
      <w:pPr>
        <w:pStyle w:val="747"/>
        <w:ind w:left="0" w:right="-1" w:firstLine="728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47"/>
        <w:numPr>
          <w:ilvl w:val="1"/>
          <w:numId w:val="1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</w:t>
      </w:r>
      <w:r>
        <w:rPr>
          <w:rFonts w:hint="default" w:ascii="Times New Roman" w:hAnsi="Times New Roman"/>
          <w:sz w:val="24"/>
          <w:lang w:val="ru-RU"/>
        </w:rPr>
        <w:t xml:space="preserve"> по специальной дисциплине по теме диссертации</w:t>
      </w:r>
      <w:r>
        <w:rPr>
          <w:rFonts w:ascii="Times New Roman" w:hAnsi="Times New Roman"/>
          <w:i/>
          <w:sz w:val="24"/>
        </w:rPr>
        <w:t xml:space="preserve"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"/>
        </w:numPr>
        <w:ind w:left="20" w:firstLine="68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освоения дисциплины являются сформированные «знать», «уметь», «владеть»</w:t>
      </w:r>
      <w:r>
        <w:rPr>
          <w:rFonts w:hint="default" w:ascii="Times New Roman" w:hAnsi="Times New Roman"/>
          <w:sz w:val="24"/>
          <w:lang w:val="ru-RU"/>
        </w:rPr>
        <w:t xml:space="preserve">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1.2.1. </w:t>
      </w:r>
      <w:r>
        <w:rPr>
          <w:rFonts w:ascii="Times New Roman" w:hAnsi="Times New Roman"/>
          <w:sz w:val="24"/>
          <w:lang w:val="ru-RU"/>
        </w:rPr>
        <w:t xml:space="preserve">Планируемые</w:t>
      </w:r>
      <w:r>
        <w:rPr>
          <w:rFonts w:hint="default" w:ascii="Times New Roman" w:hAnsi="Times New Roman"/>
          <w:sz w:val="24"/>
          <w:lang w:val="ru-RU"/>
        </w:rPr>
        <w:t xml:space="preserve"> р</w:t>
      </w:r>
      <w:r>
        <w:rPr>
          <w:rFonts w:ascii="Times New Roman" w:hAnsi="Times New Roman"/>
          <w:sz w:val="24"/>
        </w:rPr>
        <w:t xml:space="preserve">езультаты освоения дисциплины</w:t>
      </w:r>
      <w:r>
        <w:rPr>
          <w:rFonts w:ascii="Times New Roman" w:hAnsi="Times New Roman"/>
          <w:sz w:val="24"/>
        </w:rPr>
      </w:r>
    </w:p>
    <w:tbl>
      <w:tblPr>
        <w:tblStyle w:val="69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8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Планируемые результаты обучения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1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Знать:</w:t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  <w:t xml:space="preserve">специальную терминологию и особенности представления результатов научной деятельности при проведении правовых исследований, в том числе с использованием новейших информационно-коммуникационных технологи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й;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  <w:t xml:space="preserve">методы исследования и их применение в самостоятельной научно-исследовательской деятельности с соблюдением правовых норм и требований об авторском праве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;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  <w:t xml:space="preserve">действующее правовое регулирование на национальном, международном, зарубежном уровнях, основные правовые категории, доктринальные подходы и точки зрения в по теме диссертационного исследования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numPr>
                <w:ilvl w:val="0"/>
                <w:numId w:val="0"/>
              </w:numPr>
              <w:ind w:left="728"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1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Уметь: </w:t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вести научную дискуссию, анализировать и обобщать материалы правоприменительной практики, статистические и эмпирические данные по теме диссертационного исследования;</w:t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осуществлять поиск,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</w:t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грамотно обос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новывать и выражать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вопросов;</w:t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применять необходимые методы сравнительно-правового научного исследования, решать исследовательские задачи.</w:t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  <w:p>
            <w:pPr>
              <w:numPr>
                <w:ilvl w:val="0"/>
                <w:numId w:val="0"/>
              </w:numPr>
              <w:ind w:left="728"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</w:r>
            <w:r>
              <w:rPr>
                <w:rFonts w:hint="default" w:ascii="Times New Roman" w:hAnsi="Times New Roman"/>
                <w:sz w:val="24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1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Владеть:</w:t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  <w:t xml:space="preserve"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;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  <w:t xml:space="preserve">методами и приемами проведения научных правовых исследований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;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  <w:t xml:space="preserve">методами и технологиями коммуникации, анализа и оценки современных научных достижений по теме диссертации  в том числе на иностранном языке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;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  <w:t xml:space="preserve">м</w:t>
            </w:r>
            <w:r>
              <w:rPr>
                <w:rFonts w:ascii="Times New Roman" w:hAnsi="Times New Roman"/>
                <w:sz w:val="24"/>
              </w:rPr>
              <w:t xml:space="preserve">етодами исследования и применения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;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  <w:t xml:space="preserve">актуальными методами проведения научных правовых исследований и решения исследовательских задач по теме диссертационного исследования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spacing w:after="0" w:line="240" w:lineRule="auto"/>
        <w:tabs>
          <w:tab w:val="left" w:pos="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47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2" w:name="_Toc1107"/>
      <w:r>
        <w:rPr>
          <w:rFonts w:ascii="Times New Roman" w:hAnsi="Times New Roman"/>
          <w:b/>
          <w:sz w:val="24"/>
        </w:rPr>
        <w:t xml:space="preserve">Структура ФОС по дисциплине</w:t>
      </w:r>
      <w:bookmarkEnd w:id="2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проводится методом сопоставления параметров продемонстрированной обучающимся продукта деятельности с заданными эталонами и стандартами по критериям.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2.1. Объекты оценивания и наименование оценочных средств</w:t>
      </w:r>
      <w:r>
        <w:rPr>
          <w:rFonts w:ascii="Times New Roman" w:hAnsi="Times New Roman"/>
          <w:sz w:val="24"/>
        </w:rPr>
      </w:r>
    </w:p>
    <w:tbl>
      <w:tblPr>
        <w:tblStyle w:val="69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12"/>
        <w:gridCol w:w="1730"/>
        <w:gridCol w:w="1948"/>
        <w:gridCol w:w="1592"/>
        <w:gridCol w:w="1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и наименование тем и/или разделов/тем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740"/>
              <w:contextualSpacing/>
              <w:jc w:val="center"/>
              <w:spacing w:line="240" w:lineRule="auto"/>
            </w:pPr>
            <w:r>
              <w:t xml:space="preserve">Формы текущего</w:t>
            </w:r>
            <w:r/>
          </w:p>
          <w:p>
            <w:pPr>
              <w:pStyle w:val="752"/>
              <w:contextualSpacing/>
              <w:spacing w:line="240" w:lineRule="auto"/>
              <w:rPr>
                <w:i w:val="0"/>
              </w:rPr>
            </w:pPr>
            <w:r>
              <w:rPr>
                <w:rStyle w:val="745"/>
                <w:i w:val="0"/>
              </w:rPr>
              <w:t xml:space="preserve">контроля успеваемости</w:t>
            </w:r>
            <w:r>
              <w:rPr>
                <w:i w:val="0"/>
              </w:rPr>
            </w:r>
          </w:p>
          <w:p>
            <w:pPr>
              <w:pStyle w:val="740"/>
              <w:contextualSpacing/>
              <w:jc w:val="center"/>
              <w:spacing w:line="240" w:lineRule="auto"/>
            </w:pPr>
            <w:r>
              <w:t xml:space="preserve">Формы промежуточной аттестации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740"/>
              <w:contextualSpacing/>
              <w:jc w:val="center"/>
              <w:spacing w:line="240" w:lineRule="auto"/>
            </w:pPr>
            <w:r>
              <w:t xml:space="preserve">Объекты оценивания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pStyle w:val="740"/>
              <w:contextualSpacing/>
              <w:jc w:val="center"/>
              <w:spacing w:line="240" w:lineRule="auto"/>
            </w:pPr>
            <w:r>
              <w:rPr>
                <w:rStyle w:val="725"/>
                <w:sz w:val="22"/>
              </w:rPr>
              <w:t xml:space="preserve">Вид занятия / Наименование оценочных средств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740"/>
              <w:contextualSpacing/>
              <w:jc w:val="center"/>
              <w:spacing w:line="240" w:lineRule="auto"/>
              <w:rPr>
                <w:rStyle w:val="725"/>
                <w:sz w:val="22"/>
              </w:rPr>
            </w:pPr>
            <w:r>
              <w:rPr>
                <w:rStyle w:val="725"/>
                <w:sz w:val="22"/>
              </w:rPr>
              <w:t xml:space="preserve">Форма проведения оценки</w:t>
            </w:r>
            <w:r>
              <w:rPr>
                <w:rStyle w:val="725"/>
                <w:sz w:val="22"/>
              </w:rPr>
            </w:r>
          </w:p>
          <w:p>
            <w:pPr>
              <w:pStyle w:val="740"/>
              <w:contextualSpacing/>
              <w:jc w:val="center"/>
              <w:spacing w:line="240" w:lineRule="auto"/>
              <w:rPr>
                <w:rStyle w:val="725"/>
                <w:sz w:val="22"/>
              </w:rPr>
            </w:pPr>
            <w:r>
              <w:rPr>
                <w:sz w:val="22"/>
              </w:rPr>
            </w:r>
            <w:r>
              <w:rPr>
                <w:rStyle w:val="725"/>
                <w:sz w:val="22"/>
              </w:rPr>
            </w:r>
          </w:p>
          <w:p>
            <w:pPr>
              <w:pStyle w:val="740"/>
              <w:contextualSpacing/>
              <w:jc w:val="center"/>
              <w:spacing w:line="240" w:lineRule="auto"/>
              <w:rPr>
                <w:rStyle w:val="725"/>
                <w:sz w:val="22"/>
              </w:rPr>
            </w:pPr>
            <w:r>
              <w:rPr>
                <w:rStyle w:val="725"/>
                <w:sz w:val="22"/>
              </w:rPr>
              <w:t xml:space="preserve">Устная/</w:t>
            </w:r>
            <w:r>
              <w:rPr>
                <w:rStyle w:val="725"/>
                <w:sz w:val="22"/>
              </w:rPr>
            </w:r>
          </w:p>
          <w:p>
            <w:pPr>
              <w:pStyle w:val="740"/>
              <w:contextualSpacing/>
              <w:jc w:val="center"/>
              <w:spacing w:line="240" w:lineRule="auto"/>
              <w:rPr>
                <w:rStyle w:val="725"/>
                <w:sz w:val="22"/>
              </w:rPr>
            </w:pPr>
            <w:r>
              <w:rPr>
                <w:rStyle w:val="725"/>
                <w:sz w:val="22"/>
              </w:rPr>
              <w:t xml:space="preserve">письменная</w:t>
            </w:r>
            <w:r>
              <w:rPr>
                <w:rStyle w:val="725"/>
                <w:sz w:val="22"/>
              </w:rPr>
            </w:r>
          </w:p>
          <w:p>
            <w:pPr>
              <w:pStyle w:val="740"/>
              <w:contextualSpacing/>
              <w:jc w:val="center"/>
              <w:spacing w:line="240" w:lineRule="auto"/>
              <w:rPr>
                <w:rStyle w:val="725"/>
                <w:sz w:val="22"/>
              </w:rPr>
            </w:pPr>
            <w:r>
              <w:rPr>
                <w:sz w:val="22"/>
              </w:rPr>
            </w:r>
            <w:r>
              <w:rPr>
                <w:rStyle w:val="725"/>
                <w:sz w:val="22"/>
              </w:rPr>
            </w:r>
          </w:p>
          <w:p>
            <w:pPr>
              <w:pStyle w:val="740"/>
              <w:contextualSpacing/>
              <w:jc w:val="center"/>
              <w:spacing w:line="240" w:lineRule="auto"/>
              <w:rPr>
                <w:rStyle w:val="725"/>
                <w:sz w:val="22"/>
              </w:rPr>
            </w:pPr>
            <w:r>
              <w:rPr>
                <w:sz w:val="22"/>
              </w:rPr>
            </w:r>
            <w:r>
              <w:rPr>
                <w:rStyle w:val="725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740"/>
              <w:contextualSpacing/>
              <w:jc w:val="center"/>
              <w:spacing w:line="240" w:lineRule="auto"/>
            </w:pP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740"/>
              <w:contextualSpacing/>
              <w:jc w:val="center"/>
              <w:spacing w:line="240" w:lineRule="auto"/>
            </w:pP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pStyle w:val="740"/>
              <w:contextualSpacing/>
              <w:jc w:val="center"/>
              <w:spacing w:line="240" w:lineRule="auto"/>
              <w:rPr>
                <w:rStyle w:val="725"/>
                <w:sz w:val="22"/>
              </w:rPr>
            </w:pPr>
            <w:r>
              <w:rPr>
                <w:rStyle w:val="725"/>
                <w:sz w:val="22"/>
              </w:rPr>
              <w:t xml:space="preserve">4</w:t>
            </w:r>
            <w:r>
              <w:rPr>
                <w:rStyle w:val="725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740"/>
              <w:contextualSpacing/>
              <w:jc w:val="center"/>
              <w:spacing w:line="240" w:lineRule="auto"/>
              <w:rPr>
                <w:rStyle w:val="725"/>
                <w:sz w:val="22"/>
              </w:rPr>
            </w:pPr>
            <w:r>
              <w:rPr>
                <w:rStyle w:val="725"/>
                <w:sz w:val="22"/>
              </w:rPr>
              <w:t xml:space="preserve">5</w:t>
            </w:r>
            <w:r>
              <w:rPr>
                <w:rStyle w:val="725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1.</w:t>
            </w:r>
            <w:r>
              <w:rPr>
                <w:rFonts w:ascii="Times New Roman" w:hAnsi="Times New Roman"/>
                <w:lang w:val="ru-RU"/>
              </w:rPr>
              <w:t xml:space="preserve"> Цели и задачи специальной дисциплины.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Требования действующего законодательства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СЗ:/доклад</w:t>
            </w:r>
            <w:r>
              <w:rPr>
                <w:rFonts w:hint="default" w:ascii="Times New Roman" w:hAnsi="Times New Roman"/>
                <w:lang w:val="ru-RU"/>
              </w:rPr>
              <w:t xml:space="preserve">,дискуссия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Устная/ письменная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2.</w:t>
            </w:r>
            <w:r>
              <w:rPr>
                <w:rFonts w:ascii="Times New Roman" w:hAnsi="Times New Roman"/>
                <w:lang w:val="ru-RU"/>
              </w:rPr>
              <w:t xml:space="preserve"> Требования к экзамену по специальной дисциплине в соответствии с законодательством Российской Федерации.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Требования действующего законодательства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СЗ:/доклад</w:t>
            </w:r>
            <w:r>
              <w:rPr>
                <w:rFonts w:hint="default" w:ascii="Times New Roman" w:hAnsi="Times New Roman"/>
                <w:lang w:val="ru-RU"/>
              </w:rPr>
              <w:t xml:space="preserve">, дискуссия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Устная/ письменная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6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  <w:lang w:val="ru-RU"/>
              </w:rPr>
              <w:t xml:space="preserve">Подготовка к кандидатскому экзамену по специальной дисциплине в соответствии с  темой диссертации. Порядок определения вопросов кандидатского экзамена. 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Ответ</w:t>
            </w:r>
            <w:r>
              <w:rPr>
                <w:rFonts w:hint="default" w:ascii="Times New Roman" w:hAnsi="Times New Roman"/>
                <w:lang w:val="ru-RU"/>
              </w:rPr>
              <w:t xml:space="preserve"> на экзаменационный вопрос в соответствии с темой диссертации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</w:rPr>
              <w:t xml:space="preserve">СЗ:/д</w:t>
            </w:r>
            <w:r>
              <w:rPr>
                <w:rFonts w:ascii="Times New Roman" w:hAnsi="Times New Roman"/>
                <w:lang w:val="ru-RU"/>
              </w:rPr>
              <w:t xml:space="preserve">искуссия</w:t>
            </w:r>
            <w:r>
              <w:rPr>
                <w:rFonts w:hint="default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Устная/ письменная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темы и разделы: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Промежуточная аттестация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Обобщенные результаты обучения по дисциплине теоретических знаний и практических навыков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/>
            <w:bookmarkStart w:id="14" w:name="_GoBack"/>
            <w:r/>
            <w:bookmarkEnd w:id="14"/>
            <w:r>
              <w:rPr>
                <w:rFonts w:ascii="Times New Roman" w:hAnsi="Times New Roman"/>
              </w:rPr>
              <w:t xml:space="preserve">Реферат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письменная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120" w:right="280" w:firstLine="708"/>
        <w:spacing w:after="0" w:line="240" w:lineRule="auto"/>
        <w:rPr>
          <w:rFonts w:ascii="Times New Roman" w:hAnsi="Times New Roman"/>
          <w:b/>
          <w:sz w:val="24"/>
        </w:rPr>
      </w:pPr>
      <w:r/>
      <w:bookmarkStart w:id="3" w:name="page8"/>
      <w:r/>
      <w:bookmarkEnd w:id="3"/>
      <w:r/>
      <w:r>
        <w:rPr>
          <w:rFonts w:ascii="Times New Roman" w:hAnsi="Times New Roman"/>
          <w:b/>
          <w:sz w:val="24"/>
        </w:rPr>
      </w:r>
    </w:p>
    <w:p>
      <w:pPr>
        <w:pStyle w:val="747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/>
      <w:bookmarkStart w:id="4" w:name="_Toc16856"/>
      <w:r>
        <w:rPr>
          <w:rFonts w:ascii="Times New Roman" w:hAnsi="Times New Roman"/>
          <w:b/>
          <w:sz w:val="24"/>
        </w:rPr>
        <w:t xml:space="preserve">Показатели и критерии оценки</w:t>
      </w:r>
      <w:bookmarkEnd w:id="4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pStyle w:val="747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7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 xml:space="preserve"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«хорошо»</w:t>
      </w:r>
      <w:r>
        <w:rPr>
          <w:rFonts w:ascii="Times New Roman" w:hAnsi="Times New Roman"/>
          <w:sz w:val="24"/>
        </w:rPr>
        <w:t xml:space="preserve">; «</w:t>
      </w:r>
      <w:r>
        <w:rPr>
          <w:rFonts w:ascii="Times New Roman" w:hAnsi="Times New Roman"/>
          <w:i/>
          <w:sz w:val="24"/>
        </w:rPr>
        <w:t xml:space="preserve"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«неудовлетворительно».</w:t>
      </w:r>
      <w:r>
        <w:rPr>
          <w:rFonts w:ascii="Times New Roman" w:hAnsi="Times New Roman"/>
          <w:i/>
          <w:sz w:val="24"/>
        </w:rPr>
      </w:r>
    </w:p>
    <w:p>
      <w:pPr>
        <w:pStyle w:val="747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3.1. Текущий контроль</w:t>
      </w:r>
      <w:r>
        <w:rPr>
          <w:rFonts w:ascii="Times New Roman" w:hAnsi="Times New Roman"/>
          <w:sz w:val="24"/>
        </w:rPr>
      </w:r>
    </w:p>
    <w:tbl>
      <w:tblPr>
        <w:tblStyle w:val="69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7"/>
        <w:gridCol w:w="1939"/>
        <w:gridCol w:w="1843"/>
        <w:gridCol w:w="1843"/>
        <w:gridCol w:w="1843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№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Виды работ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Критерии оценивания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лекциях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студента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практических/семинарских занятиях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менее 54%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54% до 69 %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от 70% до 84 %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85%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общих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индивидуальных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47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7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результатов обучения</w:t>
      </w:r>
      <w:r>
        <w:rPr>
          <w:rFonts w:ascii="Times New Roman" w:hAnsi="Times New Roman"/>
          <w:sz w:val="24"/>
        </w:rPr>
      </w:r>
    </w:p>
    <w:tbl>
      <w:tblPr>
        <w:tblStyle w:val="69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43"/>
        <w:gridCol w:w="1842"/>
        <w:gridCol w:w="2127"/>
        <w:gridCol w:w="1701"/>
        <w:gridCol w:w="2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</w:t>
            </w:r>
            <w:r>
              <w:rPr>
                <w:rFonts w:ascii="Times New Roman" w:hAnsi="Times New Roman"/>
                <w:lang w:val="ru-RU"/>
              </w:rPr>
              <w:t xml:space="preserve">уют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  и навыки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</w:t>
            </w:r>
            <w:r>
              <w:rPr>
                <w:rFonts w:ascii="Times New Roman" w:hAnsi="Times New Roman"/>
                <w:lang w:val="ru-RU"/>
              </w:rPr>
              <w:t xml:space="preserve">уют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  и навыки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 освоена. Обучающийся не владеет необходимыми знаниями.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ascii="Times New Roman" w:hAnsi="Times New Roman"/>
              </w:rPr>
              <w:t xml:space="preserve"> не освоена. Обучающийся частично показывает знания,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понимает их необходимость, но не может их применять.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общие знания,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имеет представление об их применении, умение извлекать и использовать основную (важную) информацию из полученных знаний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ascii="Times New Roman" w:hAnsi="Times New Roman"/>
              </w:rPr>
              <w:t xml:space="preserve"> освоена. Обучающийся  показывает полноту знаний, демонстрирует умения и навыки решения типовых задач.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глубокие знания,</w:t>
            </w:r>
            <w:r>
              <w:rPr>
                <w:rFonts w:ascii="Times New Roman" w:hAnsi="Times New Roman"/>
              </w:rPr>
              <w:t xml:space="preserve">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8"/>
        <w:jc w:val="both"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 xml:space="preserve">дисциплине</w:t>
      </w:r>
      <w:r>
        <w:rPr>
          <w:rFonts w:hint="default" w:ascii="Times New Roman" w:hAnsi="Times New Roman"/>
          <w:sz w:val="24"/>
          <w:lang w:val="ru-RU"/>
        </w:rPr>
        <w:t xml:space="preserve">.</w:t>
      </w:r>
      <w:r>
        <w:rPr>
          <w:rFonts w:hint="default" w:ascii="Times New Roman" w:hAnsi="Times New Roman"/>
          <w:sz w:val="24"/>
          <w:lang w:val="ru-RU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, указанных в рабочей программе;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демонстрирует умение применять теоретические знания для решения практических задач повышенной сложности и нестандартных задач;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в срок всех поставленных задач.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7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5" w:name="_Toc12139"/>
      <w:r>
        <w:rPr>
          <w:rFonts w:ascii="Times New Roman" w:hAnsi="Times New Roman"/>
          <w:b/>
          <w:sz w:val="24"/>
        </w:rPr>
        <w:t xml:space="preserve">Шкала оценивания результата</w:t>
      </w:r>
      <w:bookmarkEnd w:id="5"/>
      <w:r/>
      <w:r>
        <w:rPr>
          <w:rFonts w:ascii="Times New Roman" w:hAnsi="Times New Roman"/>
          <w:b/>
          <w:sz w:val="24"/>
        </w:rPr>
      </w:r>
    </w:p>
    <w:p>
      <w:pPr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hint="default" w:ascii="Times New Roman" w:hAnsi="Times New Roman"/>
          <w:sz w:val="24"/>
          <w:lang w:val="ru-RU"/>
        </w:rPr>
      </w:r>
    </w:p>
    <w:tbl>
      <w:tblPr>
        <w:tblStyle w:val="69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8"/>
        <w:gridCol w:w="6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Оценка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 – «неудовлетворительно»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 – «удовлетворительно»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 – «хорошо»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Содержание выполненных заданий раскрыто и рассмотрено с разных точек зрения.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5 – «отлично»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Шкалы оценивания и процедуры оценивания результатов обучения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Формой итогового контроля по дисциплине является экзамен, итоговая оценка формируется в соответствии со шкалой, приведенной ниже в таблице: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tbl>
      <w:tblPr>
        <w:tblStyle w:val="69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1415"/>
        <w:gridCol w:w="3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Баллы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Оценка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&lt;2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Неудовлетворительно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Удовлетворительно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Хорошо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Отлично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28"/>
        <w:ind w:left="0" w:firstLine="706"/>
        <w:spacing w:line="240" w:lineRule="auto"/>
        <w:widowControl/>
        <w:rPr>
          <w:rStyle w:val="723"/>
          <w:b w:val="0"/>
          <w:i/>
          <w:sz w:val="24"/>
        </w:rPr>
      </w:pPr>
      <w:r>
        <w:rPr>
          <w:b w:val="0"/>
          <w:i/>
          <w:sz w:val="24"/>
        </w:rPr>
      </w:r>
      <w:r>
        <w:rPr>
          <w:rStyle w:val="723"/>
          <w:b w:val="0"/>
          <w:i/>
          <w:sz w:val="24"/>
        </w:rPr>
      </w:r>
    </w:p>
    <w:p>
      <w:pPr>
        <w:pStyle w:val="728"/>
        <w:ind w:left="0" w:firstLine="706"/>
        <w:spacing w:line="240" w:lineRule="auto"/>
        <w:widowControl/>
        <w:rPr>
          <w:rStyle w:val="723"/>
          <w:b w:val="0"/>
          <w:i/>
          <w:sz w:val="24"/>
        </w:rPr>
      </w:pPr>
      <w:r>
        <w:rPr>
          <w:b w:val="0"/>
          <w:i/>
          <w:sz w:val="24"/>
        </w:rPr>
      </w:r>
      <w:r>
        <w:rPr>
          <w:rStyle w:val="723"/>
          <w:b w:val="0"/>
          <w:i/>
          <w:sz w:val="24"/>
        </w:rPr>
      </w:r>
    </w:p>
    <w:p>
      <w:pPr>
        <w:pStyle w:val="747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6" w:name="_Toc21760"/>
      <w:r>
        <w:rPr>
          <w:rFonts w:ascii="Times New Roman" w:hAnsi="Times New Roman"/>
          <w:b/>
          <w:sz w:val="24"/>
        </w:rPr>
        <w:t xml:space="preserve">Перечень заданий по дисциплине</w:t>
      </w:r>
      <w:bookmarkEnd w:id="6"/>
      <w:r/>
      <w:r>
        <w:rPr>
          <w:rFonts w:ascii="Times New Roman" w:hAnsi="Times New Roman"/>
          <w:b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pStyle w:val="747"/>
        <w:numPr>
          <w:ilvl w:val="1"/>
          <w:numId w:val="1"/>
        </w:numPr>
        <w:contextualSpacing w:val="0"/>
        <w:ind w:left="1446" w:firstLine="0"/>
        <w:jc w:val="both"/>
        <w:spacing w:before="120" w:after="120" w:line="240" w:lineRule="auto"/>
        <w:rPr>
          <w:rFonts w:ascii="Times New Roman" w:hAnsi="Times New Roman"/>
          <w:b/>
          <w:sz w:val="24"/>
        </w:rPr>
        <w:outlineLvl w:val="1"/>
      </w:pPr>
      <w:r/>
      <w:bookmarkStart w:id="7" w:name="_Toc14150"/>
      <w:r>
        <w:rPr>
          <w:rFonts w:ascii="Times New Roman" w:hAnsi="Times New Roman"/>
          <w:b/>
          <w:sz w:val="24"/>
        </w:rPr>
        <w:t xml:space="preserve">Промежуточная аттестация</w:t>
      </w:r>
      <w:bookmarkEnd w:id="7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Критериями оценки устного ответа являю</w:t>
      </w:r>
      <w:r>
        <w:rPr>
          <w:rFonts w:ascii="Times New Roman" w:hAnsi="Times New Roman"/>
          <w:color w:val="000000"/>
          <w:sz w:val="24"/>
        </w:rPr>
        <w:t xml:space="preserve">тся логичность, доказательность, грамотное использование научной терминологии, теоретическая обоснованность, практическая направленность, самостоятельность в интерпретации информации. Каждый вопрос экзаменационного билета оценивается по пятибалльной шкале.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Экзаменационной комиссией выставляется общая оценка за экзамен.</w:t>
      </w:r>
      <w:r>
        <w:rPr>
          <w:rFonts w:ascii="Times New Roman" w:hAnsi="Times New Roman"/>
          <w:color w:val="000000"/>
          <w:sz w:val="24"/>
        </w:rPr>
      </w:r>
    </w:p>
    <w:p>
      <w:pPr>
        <w:pStyle w:val="747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 оценке ответа учитываются следующие параметры:</w:t>
      </w:r>
      <w:r>
        <w:rPr>
          <w:rFonts w:ascii="Times New Roman" w:hAnsi="Times New Roman"/>
          <w:color w:val="000000"/>
          <w:sz w:val="24"/>
        </w:rPr>
      </w:r>
    </w:p>
    <w:p>
      <w:pPr>
        <w:pStyle w:val="747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pStyle w:val="747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5.1 - Критерии оценивания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69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1"/>
        <w:gridCol w:w="7413"/>
        <w:gridCol w:w="1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4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Критерии оценивания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грамотно оперировать понятийно-категориальным аппаратом по теме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балл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четко формулировать проблему, доказательно аргументировать выдвигаемые тезисы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балл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проводить междисциплинарные связи, связывая теоретические положения сообщения с современной жизнью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балла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анализировать научные примеры и факты в их взаимообусловленности и взаимосвязи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балл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Итого: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баллов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</w:tbl>
    <w:p>
      <w:pPr>
        <w:jc w:val="both"/>
        <w:spacing w:before="120" w:after="12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5.2 - Критерии оценивания экзаменационного ответа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69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3"/>
        <w:gridCol w:w="6268"/>
        <w:gridCol w:w="2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Критерии оценивания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грамотно использована научная терминология;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четко сформулирована проблема, доказательно аргументированы выдвигаемые тезисы;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указаны основные точки зрения, принятые в научной литературе по рассматриваемому вопросу; 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аргументирована собственная позиция или точка зрения, обозначены наиболее значимые в данной области научно-исследовательские проблемы.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Отлично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применяется научная терминология, но при этом допущена ошибка или неточность в определениях, понятиях;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проблема сформулирована, в целом доказательно аргументированы выдвигаемые тезисы;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имеются недостатки в аргументации, допущены фактические или терминологические неточности, которые не носят существенного характера; 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высказано представление о возможных научно- исследовательских проблемах в данной  области.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Хорошо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названы и определены лишь некоторые основания, признаки, характеристики  рассматриваемой проблемы;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допущены существенные терминологические неточности;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собственная точка зрения не представлена;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высказано представление о возможных научно- исследовательских проблемах в  данной области.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Удовлетворительно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отмечается отсутствие знания терминологии, научных оснований, признаков, характеристик рассматриваемой проблемы;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представлена собственная точка зрения по данному вопросу.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Неудовлетворительно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</w:tr>
    </w:tbl>
    <w:p>
      <w:pPr>
        <w:pStyle w:val="747"/>
        <w:ind w:left="726" w:firstLine="0"/>
        <w:spacing w:before="120" w:after="12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47"/>
        <w:numPr>
          <w:ilvl w:val="0"/>
          <w:numId w:val="1"/>
        </w:numPr>
        <w:ind w:left="0" w:firstLine="726"/>
        <w:jc w:val="center"/>
        <w:spacing w:before="120" w:after="120" w:line="240" w:lineRule="auto"/>
        <w:tabs>
          <w:tab w:val="left" w:pos="1134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8" w:name="_Toc32151"/>
      <w:r>
        <w:rPr>
          <w:rFonts w:ascii="Times New Roman" w:hAnsi="Times New Roman"/>
          <w:b/>
          <w:sz w:val="24"/>
        </w:rPr>
        <w:t xml:space="preserve">Методические материалы, определяющие процедуры оценивания</w:t>
      </w:r>
      <w:bookmarkEnd w:id="8"/>
      <w:r/>
      <w:r>
        <w:rPr>
          <w:rFonts w:ascii="Times New Roman" w:hAnsi="Times New Roman"/>
          <w:b/>
          <w:sz w:val="24"/>
        </w:rPr>
      </w:r>
    </w:p>
    <w:p>
      <w:pPr>
        <w:pStyle w:val="728"/>
        <w:ind w:left="0" w:firstLine="706"/>
        <w:spacing w:line="240" w:lineRule="auto"/>
        <w:widowControl/>
      </w:pPr>
      <w:r>
        <w:rPr>
          <w:rStyle w:val="725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 xml:space="preserve">знаний</w:t>
      </w:r>
      <w:r>
        <w:rPr>
          <w:rFonts w:hint="default"/>
          <w:lang w:val="ru-RU"/>
        </w:rPr>
        <w:t xml:space="preserve">, умений и навыков</w:t>
      </w:r>
      <w:r>
        <w:rPr>
          <w:rStyle w:val="725"/>
          <w:sz w:val="24"/>
        </w:rPr>
        <w:t xml:space="preserve"> представлена паспортом фонда оценочных средств по дисциплине</w:t>
      </w:r>
      <w:r>
        <w:t xml:space="preserve">.</w:t>
      </w:r>
      <w:r/>
    </w:p>
    <w:p>
      <w:pPr>
        <w:pStyle w:val="728"/>
        <w:ind w:left="0" w:firstLine="706"/>
        <w:spacing w:line="240" w:lineRule="auto"/>
        <w:widowControl/>
      </w:pPr>
      <w:r>
        <w:rPr>
          <w:rStyle w:val="725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</w:t>
      </w:r>
      <w:r/>
    </w:p>
    <w:p>
      <w:pPr>
        <w:pStyle w:val="728"/>
        <w:ind w:left="0" w:firstLine="706"/>
        <w:spacing w:line="240" w:lineRule="auto"/>
        <w:widowControl/>
        <w:rPr>
          <w:rStyle w:val="725"/>
          <w:sz w:val="24"/>
        </w:rPr>
      </w:pPr>
      <w:r>
        <w:rPr>
          <w:rStyle w:val="725"/>
          <w:b/>
          <w:sz w:val="24"/>
        </w:rPr>
        <w:t xml:space="preserve">Порядок проведения текущего контроля</w:t>
      </w:r>
      <w:r>
        <w:rPr>
          <w:rStyle w:val="725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  <w:r>
        <w:rPr>
          <w:rStyle w:val="725"/>
          <w:sz w:val="24"/>
        </w:rPr>
      </w:r>
    </w:p>
    <w:p>
      <w:pPr>
        <w:pStyle w:val="728"/>
        <w:ind w:left="0" w:firstLine="706"/>
        <w:spacing w:line="240" w:lineRule="auto"/>
        <w:widowControl/>
        <w:rPr>
          <w:rStyle w:val="725"/>
          <w:sz w:val="24"/>
        </w:rPr>
      </w:pPr>
      <w:r>
        <w:rPr>
          <w:rStyle w:val="725"/>
          <w:b/>
          <w:sz w:val="24"/>
        </w:rPr>
        <w:t xml:space="preserve">Текущий контроль</w:t>
      </w:r>
      <w:r>
        <w:rPr>
          <w:rStyle w:val="725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  <w:r>
        <w:rPr>
          <w:rStyle w:val="725"/>
          <w:sz w:val="24"/>
        </w:rPr>
      </w:r>
    </w:p>
    <w:p>
      <w:pPr>
        <w:pStyle w:val="728"/>
        <w:ind w:left="0" w:firstLine="706"/>
        <w:spacing w:line="240" w:lineRule="auto"/>
        <w:widowControl/>
        <w:rPr>
          <w:rStyle w:val="725"/>
          <w:sz w:val="24"/>
        </w:rPr>
      </w:pPr>
      <w:r>
        <w:rPr>
          <w:rStyle w:val="725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</w:t>
      </w:r>
      <w:r>
        <w:rPr>
          <w:rStyle w:val="725"/>
          <w:sz w:val="24"/>
        </w:rPr>
        <w:t xml:space="preserve">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  <w:r>
        <w:rPr>
          <w:rStyle w:val="725"/>
          <w:sz w:val="24"/>
        </w:rPr>
      </w:r>
    </w:p>
    <w:p>
      <w:pPr>
        <w:pStyle w:val="728"/>
        <w:ind w:left="0" w:firstLine="706"/>
        <w:spacing w:line="240" w:lineRule="auto"/>
        <w:widowControl/>
        <w:rPr>
          <w:rStyle w:val="725"/>
          <w:sz w:val="24"/>
        </w:rPr>
      </w:pPr>
      <w:r>
        <w:rPr>
          <w:rStyle w:val="725"/>
          <w:sz w:val="24"/>
        </w:rPr>
        <w:t xml:space="preserve">Педагогические виды и формы, испо</w:t>
      </w:r>
      <w:r>
        <w:rPr>
          <w:rStyle w:val="725"/>
          <w:sz w:val="24"/>
        </w:rPr>
        <w:t xml:space="preserve">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  <w:r>
        <w:rPr>
          <w:rStyle w:val="725"/>
          <w:sz w:val="24"/>
        </w:rPr>
      </w:r>
    </w:p>
    <w:p>
      <w:pPr>
        <w:pStyle w:val="728"/>
        <w:ind w:left="0" w:firstLine="706"/>
        <w:spacing w:line="240" w:lineRule="auto"/>
        <w:widowControl/>
        <w:rPr>
          <w:rStyle w:val="725"/>
          <w:sz w:val="24"/>
        </w:rPr>
      </w:pPr>
      <w:r>
        <w:rPr>
          <w:rStyle w:val="725"/>
          <w:sz w:val="24"/>
        </w:rPr>
        <w:t xml:space="preserve">В целях обеспечения текущего контроля успеваемости преподаватель проводит консультации.</w:t>
      </w:r>
      <w:r>
        <w:rPr>
          <w:rStyle w:val="725"/>
          <w:sz w:val="24"/>
        </w:rPr>
      </w:r>
    </w:p>
    <w:p>
      <w:pPr>
        <w:pStyle w:val="728"/>
        <w:ind w:left="0" w:firstLine="706"/>
        <w:spacing w:line="240" w:lineRule="auto"/>
        <w:widowControl/>
        <w:rPr>
          <w:rStyle w:val="725"/>
          <w:sz w:val="24"/>
        </w:rPr>
      </w:pPr>
      <w:r>
        <w:rPr>
          <w:rStyle w:val="725"/>
          <w:sz w:val="24"/>
        </w:rPr>
        <w:t xml:space="preserve">При аттестации обучающихся учитываются следующие факторы:</w:t>
      </w:r>
      <w:r>
        <w:rPr>
          <w:rStyle w:val="725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Style w:val="725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 xml:space="preserve">(модулю), усвоение навыков практического применения теоретических знаний, степень активности на практических (семинарских)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активность участия в докладах и дискуссиях;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выполнения работ;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объем выполненных заданий в рамках самостоятельной работы обучающихся;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личных бесед с обучающимися по материалу учебной дисциплины;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посещение обучающимися семинарских занятий;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/>
      <w:bookmarkStart w:id="9" w:name="_Hlk66277378"/>
      <w:r>
        <w:rPr>
          <w:rFonts w:ascii="Times New Roman" w:hAnsi="Times New Roman"/>
          <w:sz w:val="24"/>
        </w:rPr>
        <w:t xml:space="preserve">Рубежный контроль является формой оценивания результатов обучения в виде умений и навыков.</w:t>
      </w:r>
      <w:bookmarkEnd w:id="9"/>
      <w:r/>
      <w:r>
        <w:rPr>
          <w:rFonts w:ascii="Times New Roman" w:hAnsi="Times New Roman"/>
          <w:sz w:val="24"/>
        </w:rPr>
      </w:r>
    </w:p>
    <w:p>
      <w:pPr>
        <w:pStyle w:val="728"/>
        <w:ind w:left="0" w:firstLine="706"/>
        <w:spacing w:line="240" w:lineRule="auto"/>
        <w:widowControl/>
        <w:rPr>
          <w:rFonts w:ascii="Times New Roman" w:hAnsi="Times New Roman"/>
          <w:sz w:val="24"/>
        </w:rPr>
      </w:pPr>
      <w:r>
        <w:rPr>
          <w:rStyle w:val="725"/>
          <w:b/>
          <w:sz w:val="24"/>
        </w:rPr>
        <w:t xml:space="preserve">Промежуточная аттестация</w:t>
      </w:r>
      <w:r>
        <w:rPr>
          <w:rStyle w:val="725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  <w:r>
        <w:rPr>
          <w:rFonts w:ascii="Times New Roman" w:hAnsi="Times New Roman"/>
          <w:sz w:val="24"/>
        </w:rPr>
      </w:r>
    </w:p>
    <w:p>
      <w:pPr>
        <w:pStyle w:val="747"/>
        <w:numPr>
          <w:ilvl w:val="0"/>
          <w:numId w:val="1"/>
        </w:numPr>
        <w:ind w:left="0" w:firstLine="0"/>
        <w:jc w:val="center"/>
        <w:spacing w:before="120" w:after="120" w:line="240" w:lineRule="auto"/>
        <w:tabs>
          <w:tab w:val="left" w:pos="284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10" w:name="_Toc28837"/>
      <w:r>
        <w:rPr>
          <w:rFonts w:ascii="Times New Roman" w:hAnsi="Times New Roman"/>
          <w:b/>
          <w:sz w:val="24"/>
        </w:rPr>
        <w:t xml:space="preserve">Особенности освоения дисциплины для инвалидов и лиц с ограниченными возможностями</w:t>
      </w:r>
      <w:bookmarkEnd w:id="10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Адаптированные оценочные материалы содержатся в адаптированной ОПОП. Обучение обучающихся с ограниченными возможностями здоровья при необходимости осуществляется на о</w:t>
      </w:r>
      <w:r>
        <w:rPr>
          <w:rFonts w:ascii="Times New Roman" w:hAnsi="Times New Roman"/>
          <w:sz w:val="24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</w:t>
      </w:r>
      <w:r>
        <w:rPr>
          <w:rFonts w:ascii="Times New Roman" w:hAnsi="Times New Roman"/>
          <w:color w:val="000000"/>
          <w:sz w:val="24"/>
        </w:rPr>
        <w:t xml:space="preserve">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</w:t>
      </w:r>
      <w:r>
        <w:rPr>
          <w:rFonts w:ascii="Times New Roman" w:hAnsi="Times New Roman"/>
          <w:color w:val="000000"/>
          <w:sz w:val="24"/>
        </w:rPr>
        <w:t xml:space="preserve">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Основные формы представления оценочных средств – в печатной форме или в форме электронного документа. Для </w:t>
      </w:r>
      <w:r>
        <w:rPr>
          <w:rFonts w:ascii="Times New Roman" w:hAnsi="Times New Roman"/>
          <w:color w:val="000000"/>
          <w:sz w:val="24"/>
        </w:rPr>
        <w:t xml:space="preserve">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 xml:space="preserve"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694"/>
        <w:tblW w:w="0" w:type="auto"/>
        <w:tblInd w:w="108" w:type="dxa"/>
        <w:tblLayout w:type="fixed"/>
        <w:tblCellMar>
          <w:left w:w="108" w:type="dxa"/>
          <w:top w:w="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587"/>
        <w:gridCol w:w="1955"/>
        <w:gridCol w:w="5814"/>
      </w:tblGrid>
      <w:tr>
        <w:tblPrEx/>
        <w:trPr>
          <w:trHeight w:val="30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35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Методы обучения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Слепые.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визуальная информация будет адаптирована для лиц с нарушениями зрения: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визуально-кинестетические, предполагающие передачу и восприятие учебной информации при помощи зрения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Слабовидящие.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зрительно-осязательный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визуально-кинестетические, предполагающие передачу и восприятие учебной информации при помощи зрения и осязания.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аудиальная информация будет адаптирована для лиц с нарушениями слуха: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Слабослышащие.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визуально-кинестетические;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7.2. – Способы адаптации образовательных ресурсов.</w:t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Условные обозначения:</w:t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«+» —</w:t>
      </w:r>
      <w:r>
        <w:rPr>
          <w:rFonts w:ascii="Times New Roman" w:hAnsi="Times New Roman"/>
          <w:color w:val="000000"/>
          <w:sz w:val="24"/>
        </w:rPr>
        <w:t xml:space="preserve">образовательный ресурс, не требующий адаптации;</w:t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«АЭ»— альтернативный эквивалент используемого ресурса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694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66"/>
        <w:gridCol w:w="1287"/>
        <w:gridCol w:w="1404"/>
        <w:gridCol w:w="1677"/>
        <w:gridCol w:w="1156"/>
        <w:gridCol w:w="1291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53" w:type="dxa"/>
            <w:vMerge w:val="restart"/>
            <w:textDirection w:val="lrTb"/>
            <w:noWrap w:val="false"/>
          </w:tcPr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обучающихся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нозологиям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Образовательные ресурсы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Электронные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Печатные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мультимедиа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графические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текстовые, электронные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аналоги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печатных изданий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нарушениями зрения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Слепые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АЭ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(например, создание материальной модели графического объекта (3Dмодели)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АЭ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(например, аудио описание)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АЭ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(например, печатный материал, выполненный рельеф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  <w:color w:val="000000"/>
              </w:rPr>
              <w:t xml:space="preserve">шрифтом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Л.Брайля)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Слабовидящие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нарушениями слуха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АЭ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(например, текстовое описание, гипер-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ссылки)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Слабослышащие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двигательного аппарата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/>
      <w:bookmarkStart w:id="11" w:name="_Hlk504003203"/>
      <w:r/>
      <w:r>
        <w:rPr>
          <w:rFonts w:ascii="Times New Roman" w:hAnsi="Times New Roman"/>
          <w:color w:val="000000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7.3. - Формы контроля и оценки результатов обучения инвалидов и лиц с ОВЗ 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694"/>
        <w:tblW w:w="0" w:type="auto"/>
        <w:tblInd w:w="0" w:type="dxa"/>
        <w:tblLayout w:type="fixed"/>
        <w:tblCellMar>
          <w:left w:w="41" w:type="dxa"/>
          <w:top w:w="53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838"/>
        <w:gridCol w:w="7559"/>
      </w:tblGrid>
      <w:tr>
        <w:tblPrEx/>
        <w:trPr>
          <w:trHeight w:val="8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after="0" w:line="240" w:lineRule="auto"/>
              <w:widowControl w:val="off"/>
              <w:tabs>
                <w:tab w:val="left" w:pos="204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4"/>
              </w:numPr>
              <w:jc w:val="both"/>
              <w:spacing w:after="0" w:line="240" w:lineRule="auto"/>
              <w:widowControl w:val="off"/>
              <w:tabs>
                <w:tab w:val="left" w:pos="204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3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jc w:val="both"/>
              <w:spacing w:after="0" w:line="240" w:lineRule="auto"/>
              <w:widowControl w:val="off"/>
              <w:tabs>
                <w:tab w:val="left" w:pos="204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5"/>
              </w:numPr>
              <w:jc w:val="both"/>
              <w:spacing w:after="0" w:line="240" w:lineRule="auto"/>
              <w:widowControl w:val="off"/>
              <w:tabs>
                <w:tab w:val="left" w:pos="204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ПО: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проверка, с использованием специальных технических средств 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проверка, с использованием специальных технических средств (средств коммуникаций):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 (альт</w:t>
            </w:r>
            <w:r>
              <w:rPr>
                <w:rFonts w:ascii="Times New Roman" w:hAnsi="Times New Roman"/>
                <w:color w:val="000000"/>
              </w:rPr>
              <w:t xml:space="preserve">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1"/>
            <w:r/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12" w:name="_Toc23845"/>
      <w:r>
        <w:rPr>
          <w:rFonts w:ascii="Times New Roman" w:hAnsi="Times New Roman"/>
          <w:b/>
          <w:caps/>
          <w:sz w:val="24"/>
        </w:rPr>
        <w:t xml:space="preserve">7.1. </w:t>
      </w:r>
      <w:r>
        <w:rPr>
          <w:rFonts w:ascii="Times New Roman" w:hAnsi="Times New Roman"/>
          <w:b/>
          <w:sz w:val="24"/>
        </w:rPr>
        <w:t xml:space="preserve">Задания для текущего контроля для инвалидов и лиц с ограниченными возможностями</w:t>
      </w:r>
      <w:bookmarkEnd w:id="12"/>
      <w:r/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</w:t>
      </w:r>
      <w:r>
        <w:rPr>
          <w:rFonts w:ascii="Times New Roman" w:hAnsi="Times New Roman"/>
          <w:color w:val="000000"/>
          <w:sz w:val="24"/>
        </w:rPr>
        <w:t xml:space="preserve">екущий контроль и промежуточная аттестация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Текущий контроль успеваемости для обучающихся инвалидов и лиц с ОВЗ направл</w:t>
      </w:r>
      <w:r>
        <w:rPr>
          <w:rFonts w:ascii="Times New Roman" w:hAnsi="Times New Roman"/>
          <w:color w:val="000000"/>
          <w:sz w:val="24"/>
        </w:rPr>
        <w:t xml:space="preserve">ен на своевременное выявление затруднений и отставания в обучении и внесения коррективов в учебную 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13" w:name="_Toc16282"/>
      <w:r>
        <w:rPr>
          <w:rFonts w:ascii="Times New Roman" w:hAnsi="Times New Roman"/>
          <w:b/>
          <w:caps/>
          <w:sz w:val="24"/>
        </w:rPr>
        <w:t xml:space="preserve">7.2. </w:t>
      </w:r>
      <w:r>
        <w:rPr>
          <w:rFonts w:ascii="Times New Roman" w:hAnsi="Times New Roman"/>
          <w:b/>
          <w:sz w:val="24"/>
        </w:rPr>
        <w:t xml:space="preserve">Задания для промежуточной аттестации для инвалидов и лиц с ограниченными возможностями</w:t>
      </w:r>
      <w:bookmarkEnd w:id="13"/>
      <w:r/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Форма промежуточн</w:t>
      </w:r>
      <w:r>
        <w:rPr>
          <w:rFonts w:ascii="Times New Roman" w:hAnsi="Times New Roman"/>
          <w:color w:val="000000"/>
          <w:sz w:val="24"/>
        </w:rPr>
        <w:t xml:space="preserve">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Style w:val="725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Промежуточная аттестация,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</w:t>
      </w:r>
      <w:r>
        <w:rPr>
          <w:rFonts w:ascii="Times New Roman" w:hAnsi="Times New Roman"/>
          <w:color w:val="000000"/>
          <w:sz w:val="24"/>
        </w:rPr>
        <w:t xml:space="preserve">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  <w:r>
        <w:rPr>
          <w:rStyle w:val="725"/>
          <w:color w:val="000000"/>
          <w:sz w:val="24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egoe UI Symbol">
    <w:panose1 w:val="020B0502040204020203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XO Thames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10"/>
      <w:jc w:val="right"/>
    </w:pPr>
    <w:r/>
    <w:r/>
  </w:p>
  <w:p>
    <w:pPr>
      <w:pStyle w:val="71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Ascii" w:hAnsiTheme="minorHAns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3"/>
    <w:link w:val="68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3"/>
    <w:link w:val="68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3"/>
    <w:link w:val="69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3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3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3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3"/>
    <w:link w:val="709"/>
    <w:uiPriority w:val="10"/>
    <w:rPr>
      <w:sz w:val="48"/>
      <w:szCs w:val="48"/>
    </w:rPr>
  </w:style>
  <w:style w:type="character" w:styleId="37">
    <w:name w:val="Subtitle Char"/>
    <w:basedOn w:val="693"/>
    <w:link w:val="711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3"/>
    <w:link w:val="699"/>
    <w:uiPriority w:val="99"/>
  </w:style>
  <w:style w:type="character" w:styleId="45">
    <w:name w:val="Footer Char"/>
    <w:basedOn w:val="693"/>
    <w:link w:val="710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0"/>
    <w:uiPriority w:val="99"/>
  </w:style>
  <w:style w:type="table" w:styleId="48">
    <w:name w:val="Table Grid"/>
    <w:basedOn w:val="69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3"/>
    <w:uiPriority w:val="99"/>
    <w:semiHidden/>
    <w:unhideWhenUsed/>
    <w:rPr>
      <w:vertAlign w:val="superscript"/>
    </w:rPr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uiPriority w:val="0"/>
    <w:qFormat/>
    <w:pPr>
      <w:ind w:left="0" w:right="0" w:firstLine="0"/>
      <w:jc w:val="left"/>
      <w:spacing w:before="0" w:after="200" w:line="276" w:lineRule="auto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688">
    <w:name w:val="Heading 1"/>
    <w:basedOn w:val="687"/>
    <w:next w:val="687"/>
    <w:uiPriority w:val="9"/>
    <w:qFormat/>
    <w:pPr>
      <w:keepLines/>
      <w:keepNext/>
      <w:spacing w:before="480" w:after="0"/>
      <w:outlineLvl w:val="0"/>
    </w:pPr>
    <w:rPr>
      <w:rFonts w:asciiTheme="majorAscii" w:hAnsiTheme="majorHAnsi"/>
      <w:b/>
      <w:color w:val="376092" w:themeColor="accent1" w:themeShade="BF"/>
      <w:sz w:val="28"/>
    </w:rPr>
  </w:style>
  <w:style w:type="paragraph" w:styleId="689">
    <w:name w:val="Heading 2"/>
    <w:next w:val="687"/>
    <w:uiPriority w:val="9"/>
    <w:qFormat/>
    <w:pPr>
      <w:ind w:left="0" w:right="0" w:firstLine="0"/>
      <w:jc w:val="both"/>
      <w:spacing w:before="120" w:after="120" w:line="276" w:lineRule="auto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690">
    <w:name w:val="Heading 3"/>
    <w:next w:val="687"/>
    <w:uiPriority w:val="9"/>
    <w:qFormat/>
    <w:pPr>
      <w:ind w:left="0" w:right="0" w:firstLine="0"/>
      <w:jc w:val="both"/>
      <w:spacing w:before="120" w:after="120" w:line="276" w:lineRule="auto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691">
    <w:name w:val="Heading 4"/>
    <w:next w:val="687"/>
    <w:uiPriority w:val="9"/>
    <w:qFormat/>
    <w:pPr>
      <w:ind w:left="0" w:right="0" w:firstLine="0"/>
      <w:jc w:val="both"/>
      <w:spacing w:before="120" w:after="120" w:line="276" w:lineRule="auto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92">
    <w:name w:val="Heading 5"/>
    <w:next w:val="687"/>
    <w:uiPriority w:val="9"/>
    <w:qFormat/>
    <w:pPr>
      <w:ind w:left="0" w:right="0" w:firstLine="0"/>
      <w:jc w:val="both"/>
      <w:spacing w:before="120" w:after="120" w:line="276" w:lineRule="auto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styleId="693" w:default="1">
    <w:name w:val="Default Paragraph Font"/>
    <w:uiPriority w:val="0"/>
    <w:qFormat/>
  </w:style>
  <w:style w:type="table" w:styleId="694" w:default="1">
    <w:name w:val="Normal Table"/>
    <w:uiPriority w:val="0"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footnote reference"/>
    <w:uiPriority w:val="0"/>
    <w:qFormat/>
    <w:rPr>
      <w:vertAlign w:val="superscript"/>
    </w:rPr>
  </w:style>
  <w:style w:type="character" w:styleId="696">
    <w:name w:val="Hyperlink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97">
    <w:name w:val="Balloon Text"/>
    <w:basedOn w:val="687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698">
    <w:name w:val="toc 8"/>
    <w:next w:val="687"/>
    <w:uiPriority w:val="39"/>
    <w:qFormat/>
    <w:pPr>
      <w:ind w:left="1400" w:right="0" w:firstLine="0"/>
      <w:jc w:val="left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699">
    <w:name w:val="Header"/>
    <w:basedOn w:val="687"/>
    <w:uiPriority w:val="0"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00">
    <w:name w:val="toc 9"/>
    <w:next w:val="687"/>
    <w:uiPriority w:val="39"/>
    <w:qFormat/>
    <w:pPr>
      <w:ind w:left="1600" w:right="0" w:firstLine="0"/>
      <w:jc w:val="left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01">
    <w:name w:val="toc 7"/>
    <w:next w:val="687"/>
    <w:uiPriority w:val="39"/>
    <w:qFormat/>
    <w:pPr>
      <w:ind w:left="1200" w:right="0" w:firstLine="0"/>
      <w:jc w:val="left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02">
    <w:name w:val="Body Text"/>
    <w:basedOn w:val="687"/>
    <w:uiPriority w:val="0"/>
    <w:qFormat/>
    <w:pPr>
      <w:ind w:left="0" w:firstLine="397"/>
      <w:jc w:val="center"/>
      <w:spacing w:after="0" w:line="240" w:lineRule="auto"/>
    </w:pPr>
    <w:rPr>
      <w:rFonts w:ascii="Times New Roman" w:hAnsi="Times New Roman"/>
      <w:sz w:val="28"/>
    </w:rPr>
  </w:style>
  <w:style w:type="paragraph" w:styleId="703">
    <w:name w:val="toc 1"/>
    <w:basedOn w:val="687"/>
    <w:next w:val="687"/>
    <w:uiPriority w:val="39"/>
    <w:qFormat/>
    <w:pPr>
      <w:spacing w:after="100"/>
    </w:pPr>
    <w:rPr>
      <w:rFonts w:ascii="Times New Roman" w:hAnsi="Times New Roman"/>
    </w:rPr>
  </w:style>
  <w:style w:type="paragraph" w:styleId="704">
    <w:name w:val="toc 6"/>
    <w:next w:val="687"/>
    <w:uiPriority w:val="39"/>
    <w:qFormat/>
    <w:pPr>
      <w:ind w:left="1000" w:right="0" w:firstLine="0"/>
      <w:jc w:val="left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05">
    <w:name w:val="toc 3"/>
    <w:next w:val="687"/>
    <w:uiPriority w:val="39"/>
    <w:qFormat/>
    <w:pPr>
      <w:ind w:left="40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paragraph" w:styleId="706">
    <w:name w:val="toc 2"/>
    <w:basedOn w:val="687"/>
    <w:next w:val="687"/>
    <w:uiPriority w:val="39"/>
    <w:qFormat/>
    <w:pPr>
      <w:ind w:left="220" w:firstLine="0"/>
      <w:spacing w:after="100"/>
    </w:pPr>
    <w:rPr>
      <w:rFonts w:ascii="Times New Roman" w:hAnsi="Times New Roman"/>
    </w:rPr>
  </w:style>
  <w:style w:type="paragraph" w:styleId="707">
    <w:name w:val="toc 4"/>
    <w:next w:val="687"/>
    <w:uiPriority w:val="39"/>
    <w:qFormat/>
    <w:pPr>
      <w:ind w:left="600" w:right="0" w:firstLine="0"/>
      <w:jc w:val="left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08">
    <w:name w:val="toc 5"/>
    <w:next w:val="687"/>
    <w:uiPriority w:val="39"/>
    <w:qFormat/>
    <w:pPr>
      <w:ind w:left="800" w:right="0" w:firstLine="0"/>
      <w:jc w:val="left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09">
    <w:name w:val="Title"/>
    <w:next w:val="687"/>
    <w:uiPriority w:val="10"/>
    <w:qFormat/>
    <w:pPr>
      <w:ind w:left="0" w:right="0" w:firstLine="0"/>
      <w:jc w:val="center"/>
      <w:spacing w:before="567" w:after="567" w:line="276" w:lineRule="auto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710">
    <w:name w:val="Footer"/>
    <w:basedOn w:val="687"/>
    <w:uiPriority w:val="0"/>
    <w:qFormat/>
    <w:pPr>
      <w:spacing w:before="60"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11">
    <w:name w:val="Subtitle"/>
    <w:next w:val="687"/>
    <w:uiPriority w:val="11"/>
    <w:qFormat/>
    <w:pPr>
      <w:ind w:left="0" w:right="0" w:firstLine="0"/>
      <w:jc w:val="both"/>
      <w:spacing w:before="0" w:after="200" w:line="276" w:lineRule="auto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paragraph" w:styleId="712" w:customStyle="1">
    <w:name w:val="WW-Базовый"/>
    <w:link w:val="713"/>
    <w:uiPriority w:val="0"/>
    <w:qFormat/>
    <w:pPr>
      <w:ind w:left="0" w:right="0" w:firstLine="0"/>
      <w:jc w:val="left"/>
      <w:spacing w:before="0" w:after="0" w:line="100" w:lineRule="atLeas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13" w:customStyle="1">
    <w:name w:val="WW-Базовый1"/>
    <w:link w:val="712"/>
    <w:uiPriority w:val="0"/>
    <w:qFormat/>
    <w:rPr>
      <w:rFonts w:ascii="Times New Roman" w:hAnsi="Times New Roman"/>
      <w:color w:val="000000"/>
      <w:sz w:val="24"/>
    </w:rPr>
  </w:style>
  <w:style w:type="paragraph" w:styleId="714" w:customStyle="1">
    <w:name w:val="Style58"/>
    <w:basedOn w:val="687"/>
    <w:link w:val="715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15" w:customStyle="1">
    <w:name w:val="Style581"/>
    <w:link w:val="714"/>
    <w:uiPriority w:val="0"/>
    <w:qFormat/>
    <w:rPr>
      <w:rFonts w:ascii="Times New Roman" w:hAnsi="Times New Roman"/>
      <w:sz w:val="24"/>
    </w:rPr>
  </w:style>
  <w:style w:type="paragraph" w:styleId="716" w:customStyle="1">
    <w:name w:val="Заголовок №72"/>
    <w:link w:val="717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717" w:customStyle="1">
    <w:name w:val="Заголовок №721"/>
    <w:link w:val="716"/>
    <w:uiPriority w:val="0"/>
    <w:qFormat/>
    <w:rPr>
      <w:rFonts w:ascii="Times New Roman" w:hAnsi="Times New Roman"/>
      <w:b/>
      <w:sz w:val="27"/>
      <w:highlight w:val="white"/>
      <w:u w:val="single"/>
    </w:rPr>
  </w:style>
  <w:style w:type="paragraph" w:styleId="718" w:customStyle="1">
    <w:name w:val="Endnote"/>
    <w:link w:val="719"/>
    <w:uiPriority w:val="0"/>
    <w:qFormat/>
    <w:pPr>
      <w:ind w:left="0" w:right="0" w:firstLine="851"/>
      <w:jc w:val="both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styleId="719" w:customStyle="1">
    <w:name w:val="Endnote1"/>
    <w:link w:val="718"/>
    <w:uiPriority w:val="0"/>
    <w:qFormat/>
    <w:rPr>
      <w:rFonts w:ascii="XO Thames" w:hAnsi="XO Thames"/>
      <w:sz w:val="22"/>
    </w:rPr>
  </w:style>
  <w:style w:type="paragraph" w:styleId="720" w:customStyle="1">
    <w:name w:val="Основной текст (39)"/>
    <w:link w:val="721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i/>
      <w:color w:val="000000"/>
      <w:spacing w:val="0"/>
      <w:sz w:val="22"/>
      <w:highlight w:val="white"/>
      <w:u w:val="single"/>
    </w:rPr>
  </w:style>
  <w:style w:type="character" w:styleId="721" w:customStyle="1">
    <w:name w:val="Основной текст (39)12"/>
    <w:link w:val="720"/>
    <w:uiPriority w:val="0"/>
    <w:qFormat/>
    <w:rPr>
      <w:rFonts w:ascii="Times New Roman" w:hAnsi="Times New Roman"/>
      <w:i/>
      <w:highlight w:val="white"/>
      <w:u w:val="single"/>
    </w:rPr>
  </w:style>
  <w:style w:type="paragraph" w:styleId="722" w:customStyle="1">
    <w:name w:val="Font Style30"/>
    <w:link w:val="723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723" w:customStyle="1">
    <w:name w:val="Font Style301"/>
    <w:link w:val="722"/>
    <w:uiPriority w:val="0"/>
    <w:qFormat/>
    <w:rPr>
      <w:rFonts w:ascii="Times New Roman" w:hAnsi="Times New Roman"/>
      <w:b/>
      <w:sz w:val="26"/>
    </w:rPr>
  </w:style>
  <w:style w:type="paragraph" w:styleId="724" w:customStyle="1">
    <w:name w:val="Font Style76"/>
    <w:link w:val="725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25" w:customStyle="1">
    <w:name w:val="Font Style761"/>
    <w:link w:val="724"/>
    <w:uiPriority w:val="0"/>
    <w:qFormat/>
    <w:rPr>
      <w:rFonts w:ascii="Times New Roman" w:hAnsi="Times New Roman"/>
      <w:sz w:val="26"/>
    </w:rPr>
  </w:style>
  <w:style w:type="paragraph" w:styleId="726" w:customStyle="1">
    <w:name w:val="Font Style13"/>
    <w:link w:val="727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27" w:customStyle="1">
    <w:name w:val="Font Style131"/>
    <w:link w:val="726"/>
    <w:uiPriority w:val="0"/>
    <w:qFormat/>
    <w:rPr>
      <w:rFonts w:ascii="Times New Roman" w:hAnsi="Times New Roman"/>
      <w:sz w:val="26"/>
    </w:rPr>
  </w:style>
  <w:style w:type="paragraph" w:styleId="728" w:customStyle="1">
    <w:name w:val="Style5"/>
    <w:basedOn w:val="687"/>
    <w:link w:val="729"/>
    <w:uiPriority w:val="0"/>
    <w:qFormat/>
    <w:pPr>
      <w:ind w:left="0" w:firstLine="713"/>
      <w:jc w:val="both"/>
      <w:spacing w:after="0" w:line="328" w:lineRule="exact"/>
      <w:widowControl w:val="off"/>
    </w:pPr>
    <w:rPr>
      <w:rFonts w:ascii="Times New Roman" w:hAnsi="Times New Roman"/>
      <w:sz w:val="24"/>
    </w:rPr>
  </w:style>
  <w:style w:type="character" w:styleId="729" w:customStyle="1">
    <w:name w:val="Style51"/>
    <w:link w:val="728"/>
    <w:uiPriority w:val="0"/>
    <w:qFormat/>
    <w:rPr>
      <w:rFonts w:ascii="Times New Roman" w:hAnsi="Times New Roman"/>
      <w:sz w:val="24"/>
    </w:rPr>
  </w:style>
  <w:style w:type="paragraph" w:styleId="730" w:customStyle="1">
    <w:name w:val="Заголовок №74"/>
    <w:link w:val="731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31" w:customStyle="1">
    <w:name w:val="Заголовок №741"/>
    <w:link w:val="730"/>
    <w:uiPriority w:val="0"/>
    <w:qFormat/>
    <w:rPr>
      <w:rFonts w:ascii="Times New Roman" w:hAnsi="Times New Roman"/>
      <w:b/>
      <w:sz w:val="27"/>
      <w:highlight w:val="white"/>
    </w:rPr>
  </w:style>
  <w:style w:type="paragraph" w:styleId="732" w:customStyle="1">
    <w:name w:val="Footnote"/>
    <w:basedOn w:val="687"/>
    <w:link w:val="733"/>
    <w:uiPriority w:val="0"/>
    <w:qFormat/>
    <w:pPr>
      <w:spacing w:after="0" w:line="240" w:lineRule="auto"/>
    </w:pPr>
    <w:rPr>
      <w:rFonts w:ascii="Calibri" w:hAnsi="Calibri"/>
      <w:sz w:val="20"/>
    </w:rPr>
  </w:style>
  <w:style w:type="character" w:styleId="733" w:customStyle="1">
    <w:name w:val="Footnote1"/>
    <w:link w:val="732"/>
    <w:uiPriority w:val="0"/>
    <w:qFormat/>
    <w:rPr>
      <w:rFonts w:ascii="Calibri" w:hAnsi="Calibri"/>
      <w:sz w:val="20"/>
    </w:rPr>
  </w:style>
  <w:style w:type="paragraph" w:styleId="734" w:customStyle="1">
    <w:name w:val="Header and Footer"/>
    <w:link w:val="735"/>
    <w:uiPriority w:val="0"/>
    <w:qFormat/>
    <w:pPr>
      <w:ind w:left="0" w:right="0" w:firstLine="0"/>
      <w:jc w:val="both"/>
      <w:spacing w:before="0" w:after="20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735" w:customStyle="1">
    <w:name w:val="Header and Footer1"/>
    <w:link w:val="734"/>
    <w:uiPriority w:val="0"/>
    <w:qFormat/>
    <w:rPr>
      <w:rFonts w:ascii="XO Thames" w:hAnsi="XO Thames"/>
      <w:sz w:val="20"/>
    </w:rPr>
  </w:style>
  <w:style w:type="paragraph" w:styleId="736" w:customStyle="1">
    <w:name w:val="Основной текст (39)11"/>
    <w:basedOn w:val="687"/>
    <w:link w:val="737"/>
    <w:uiPriority w:val="0"/>
    <w:qFormat/>
    <w:pPr>
      <w:jc w:val="both"/>
      <w:spacing w:after="60" w:line="240" w:lineRule="atLeast"/>
    </w:pPr>
    <w:rPr>
      <w:rFonts w:ascii="Times New Roman" w:hAnsi="Times New Roman"/>
      <w:i/>
    </w:rPr>
  </w:style>
  <w:style w:type="character" w:styleId="737" w:customStyle="1">
    <w:name w:val="Основной текст (39)1"/>
    <w:link w:val="736"/>
    <w:uiPriority w:val="0"/>
    <w:qFormat/>
    <w:rPr>
      <w:rFonts w:ascii="Times New Roman" w:hAnsi="Times New Roman"/>
      <w:i/>
    </w:rPr>
  </w:style>
  <w:style w:type="paragraph" w:styleId="738" w:customStyle="1">
    <w:name w:val="TOC Heading"/>
    <w:basedOn w:val="688"/>
    <w:next w:val="687"/>
    <w:link w:val="739"/>
    <w:uiPriority w:val="0"/>
    <w:qFormat/>
    <w:pPr>
      <w:outlineLvl w:val="8"/>
    </w:pPr>
  </w:style>
  <w:style w:type="character" w:styleId="739" w:customStyle="1">
    <w:name w:val="TOC Heading1"/>
    <w:link w:val="738"/>
    <w:uiPriority w:val="0"/>
    <w:qFormat/>
  </w:style>
  <w:style w:type="paragraph" w:styleId="740" w:customStyle="1">
    <w:name w:val="Основной текст (5)"/>
    <w:basedOn w:val="687"/>
    <w:link w:val="741"/>
    <w:uiPriority w:val="0"/>
    <w:pPr>
      <w:spacing w:after="0" w:line="240" w:lineRule="atLeast"/>
    </w:pPr>
    <w:rPr>
      <w:rFonts w:ascii="Times New Roman" w:hAnsi="Times New Roman"/>
    </w:rPr>
  </w:style>
  <w:style w:type="character" w:styleId="741" w:customStyle="1">
    <w:name w:val="Основной текст (5)1"/>
    <w:link w:val="740"/>
    <w:uiPriority w:val="0"/>
    <w:qFormat/>
    <w:rPr>
      <w:rFonts w:ascii="Times New Roman" w:hAnsi="Times New Roman"/>
    </w:rPr>
  </w:style>
  <w:style w:type="paragraph" w:styleId="742" w:customStyle="1">
    <w:name w:val="Default"/>
    <w:link w:val="74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43" w:customStyle="1">
    <w:name w:val="Default1"/>
    <w:link w:val="742"/>
    <w:uiPriority w:val="0"/>
    <w:qFormat/>
    <w:rPr>
      <w:rFonts w:ascii="Times New Roman" w:hAnsi="Times New Roman"/>
      <w:color w:val="000000"/>
      <w:sz w:val="24"/>
    </w:rPr>
  </w:style>
  <w:style w:type="paragraph" w:styleId="744" w:customStyle="1">
    <w:name w:val="Основной текст (18) + Не курсив"/>
    <w:link w:val="745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color w:val="000000"/>
      <w:spacing w:val="0"/>
      <w:sz w:val="22"/>
      <w:highlight w:val="white"/>
    </w:rPr>
  </w:style>
  <w:style w:type="character" w:styleId="745" w:customStyle="1">
    <w:name w:val="Основной текст (18) + Не курсив1"/>
    <w:link w:val="744"/>
    <w:uiPriority w:val="0"/>
    <w:qFormat/>
    <w:rPr>
      <w:rFonts w:ascii="Times New Roman" w:hAnsi="Times New Roman"/>
      <w:highlight w:val="white"/>
    </w:rPr>
  </w:style>
  <w:style w:type="paragraph" w:styleId="746">
    <w:name w:val="No Spacing"/>
    <w:uiPriority w:val="0"/>
    <w:qFormat/>
    <w:pPr>
      <w:ind w:left="0" w:right="0" w:firstLine="0"/>
      <w:jc w:val="left"/>
      <w:spacing w:before="0" w:after="0" w:line="240" w:lineRule="auto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747">
    <w:name w:val="List Paragraph"/>
    <w:basedOn w:val="687"/>
    <w:uiPriority w:val="0"/>
    <w:qFormat/>
    <w:pPr>
      <w:contextualSpacing/>
      <w:ind w:left="720" w:firstLine="0"/>
    </w:pPr>
    <w:rPr>
      <w:rFonts w:ascii="Calibri" w:hAnsi="Calibri"/>
    </w:rPr>
  </w:style>
  <w:style w:type="paragraph" w:styleId="748" w:customStyle="1">
    <w:name w:val="Style8"/>
    <w:basedOn w:val="687"/>
    <w:link w:val="749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49" w:customStyle="1">
    <w:name w:val="Style81"/>
    <w:link w:val="748"/>
    <w:uiPriority w:val="0"/>
    <w:qFormat/>
    <w:rPr>
      <w:rFonts w:ascii="Times New Roman" w:hAnsi="Times New Roman"/>
      <w:sz w:val="24"/>
    </w:rPr>
  </w:style>
  <w:style w:type="paragraph" w:styleId="750" w:customStyle="1">
    <w:name w:val="Заголовок №71"/>
    <w:basedOn w:val="687"/>
    <w:link w:val="751"/>
    <w:uiPriority w:val="0"/>
    <w:qFormat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styleId="751" w:customStyle="1">
    <w:name w:val="Заголовок №711"/>
    <w:link w:val="750"/>
    <w:uiPriority w:val="0"/>
    <w:qFormat/>
    <w:rPr>
      <w:rFonts w:ascii="Times New Roman" w:hAnsi="Times New Roman"/>
      <w:b/>
      <w:sz w:val="27"/>
    </w:rPr>
  </w:style>
  <w:style w:type="paragraph" w:styleId="752" w:customStyle="1">
    <w:name w:val="Основной текст (18)"/>
    <w:basedOn w:val="687"/>
    <w:link w:val="753"/>
    <w:uiPriority w:val="0"/>
    <w:qFormat/>
    <w:pPr>
      <w:jc w:val="center"/>
      <w:spacing w:after="0" w:line="259" w:lineRule="exact"/>
    </w:pPr>
    <w:rPr>
      <w:rFonts w:ascii="Times New Roman" w:hAnsi="Times New Roman"/>
      <w:i/>
    </w:rPr>
  </w:style>
  <w:style w:type="character" w:styleId="753" w:customStyle="1">
    <w:name w:val="Основной текст (18)1"/>
    <w:link w:val="752"/>
    <w:uiPriority w:val="0"/>
    <w:qFormat/>
    <w:rPr>
      <w:rFonts w:ascii="Times New Roman" w:hAnsi="Times New Roman"/>
      <w:i/>
    </w:rPr>
  </w:style>
  <w:style w:type="numbering" w:styleId="415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</cp:revision>
  <dcterms:created xsi:type="dcterms:W3CDTF">2025-07-29T18:14:00Z</dcterms:created>
  <dcterms:modified xsi:type="dcterms:W3CDTF">2025-08-12T12:10:55Z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BF15C6DF348A4CD7B94E64D9C179B8A0_12</vt:lpwstr>
  </property>
</Properties>
</file>