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865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865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4"/>
        <w:jc w:val="center"/>
        <w:spacing w:before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Теория государства и права</w:t>
      </w:r>
      <w:r>
        <w:rPr>
          <w:rFonts w:ascii="Times New Roman" w:hAnsi="Times New Roman"/>
          <w:b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26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86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bookmarkStart w:id="3" w:name="_GoBack"/>
            <w:r/>
            <w:bookmarkEnd w:id="3"/>
            <w:r/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</w:t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компетенций и этапы их формирования в процессе освоения дисциплины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ФОС по дисциплине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и критерии оценки компетенций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Шкала оценивания результата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заданий по дисциплине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sz w:val="28"/>
        </w:rPr>
      </w:r>
    </w:p>
    <w:p>
      <w:pPr>
        <w:pStyle w:val="716"/>
        <w:numPr>
          <w:ilvl w:val="0"/>
          <w:numId w:val="1"/>
        </w:numPr>
        <w:ind w:right="441"/>
        <w:jc w:val="both"/>
        <w:keepLines w:val="0"/>
        <w:keepNext w:val="0"/>
        <w:spacing w:before="0" w:line="240" w:lineRule="auto"/>
        <w:widowControl w:val="off"/>
        <w:tabs>
          <w:tab w:val="left" w:pos="709" w:leader="none"/>
        </w:tabs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b w:val="0"/>
          <w:color w:val="000000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5"/>
        <w:numPr>
          <w:ilvl w:val="0"/>
          <w:numId w:val="2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865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1"/>
          <w:numId w:val="3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дисциплине «Теория государства и права».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1"/>
          <w:numId w:val="3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3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 </w:t>
      </w:r>
      <w:r>
        <w:rPr>
          <w:rFonts w:ascii="Times New Roman" w:hAnsi="Times New Roman"/>
          <w:sz w:val="24"/>
          <w:lang w:val="ru-RU"/>
        </w:rPr>
        <w:t xml:space="preserve">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анализирует нормативно-правовые акты, регулирующие общественные отношения в основных сферах жизни общества;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задачи по изучению факторов, определяющих законодательный процесс;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объясняет причинно-следственные и функциональные связи между правовой культурой и общественно-политическими процессами.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правовой статус личности, место и роль человека и гражданина в системе правоотношений в обществе;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ориентируется в закономерностях развития права как сложного социального явления;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проверяет соответствие выдвинутых гипотез полученному результату самостоятельного исследования при решении образовательной задачи;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 обработку и анализ данных, необходимых для оценки действующего законодательства;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рассматривает различные подходы к исследованию проблем соотношения государства и личности;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формулирует на основе приобретенных социально-гуманитарных знаний собственные суждения и аргументы по определенным проблемам;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4"/>
        <w:gridCol w:w="1471"/>
        <w:gridCol w:w="3686"/>
        <w:gridCol w:w="1704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right="-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  разделов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Формы текущего</w:t>
            </w:r>
            <w:r>
              <w:rPr>
                <w:sz w:val="24"/>
              </w:rPr>
            </w:r>
          </w:p>
          <w:p>
            <w:pPr>
              <w:pStyle w:val="805"/>
              <w:ind w:left="-132" w:firstLine="0"/>
              <w:spacing w:line="240" w:lineRule="auto"/>
              <w:rPr>
                <w:i w:val="0"/>
                <w:sz w:val="24"/>
              </w:rPr>
            </w:pPr>
            <w:r>
              <w:rPr>
                <w:rStyle w:val="796"/>
                <w:i w:val="0"/>
                <w:sz w:val="24"/>
              </w:rPr>
              <w:t xml:space="preserve">контроля успеваемости</w:t>
            </w:r>
            <w:r>
              <w:rPr>
                <w:i w:val="0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Формы промежуточной аттестации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Объекты оценивания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rStyle w:val="836"/>
                <w:sz w:val="24"/>
              </w:rPr>
              <w:t xml:space="preserve">Вид занятия / Наименование оценочных средств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Форма проведения оценки</w:t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Устная/ письменная</w:t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4</w:t>
            </w:r>
            <w:r>
              <w:rPr>
                <w:rStyle w:val="836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5</w:t>
            </w:r>
            <w:r>
              <w:rPr>
                <w:rStyle w:val="836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 Типология и механизм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Механизм государства и аппарат государства. Принципы организации и деятельности государственного аппарата.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признаки государственного органа. Критерии классификации государственных органов. Система органов государства.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4. Форма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территориального устройства госуд</w:t>
            </w:r>
            <w:r>
              <w:rPr>
                <w:rFonts w:ascii="Times New Roman" w:hAnsi="Times New Roman"/>
                <w:sz w:val="24"/>
              </w:rPr>
              <w:t xml:space="preserve">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сравнительные таблицы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/письменная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5. Понятие, сущность, принципы, функции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о праве в узком и широком смысле.  Нормативность, формальная определенность, волевой характер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права. Право в объективном и субъективном смысле. Понятие о естественном и позитивном праве.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Функции права.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6. Система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права как исторически сло</w:t>
            </w:r>
            <w:r>
              <w:rPr>
                <w:rFonts w:ascii="Times New Roman" w:hAnsi="Times New Roman"/>
                <w:sz w:val="24"/>
              </w:rPr>
              <w:t xml:space="preserve">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7. Система источников права 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Реальные (общие) источники: материальные и идеальные.  Формальные источники права. Соотношение понятий «форма» и «источник» права.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8. Правовое отношение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Взаимосвязь норм права и правоотношений. Состав и структура правоотношения. Понятие и виды субъектов правоотношений.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9. Толкование и реализация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Характерные ч</w:t>
            </w:r>
            <w:r>
              <w:rPr>
                <w:rFonts w:ascii="Times New Roman" w:hAnsi="Times New Roman"/>
                <w:sz w:val="24"/>
              </w:rPr>
              <w:t xml:space="preserve">ерты форм реализации права. Формы непосредственной реализации права. Применение права как особая форма реализации права. Способы толкования-уяснения правовых норм. Толкование-уяснение норм права по объему: буквальное, распространительное и ограничительное.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10. Правомерное поведение, правонарушение, юридическая ответственность</w:t>
            </w:r>
            <w:r>
              <w:rPr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признаки правонарушения.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Юридическая ответственность: понятие и признаки.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ПЗ: Анализ конкретных ситуаций, сравнительные таблицы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11. Правосознание и правовая культура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Место и роль правосознания в системе форм общественного сознания.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12. Правовое регулирование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13. Правовая система и правовая семья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Правовая система как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исторически сложившаяся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организация права в отдельном государстве, включающая в себя систему </w:t>
            </w:r>
            <w:r>
              <w:rPr>
                <w:rFonts w:ascii="Times New Roman" w:hAnsi="Times New Roman"/>
                <w:sz w:val="24"/>
              </w:rPr>
              <w:t xml:space="preserve">права, систему формальных источников права, юридическую практику и правосознание. Правовая семья: понятие и признаки.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Все разделы и темы: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Итоговый контроль по дисциплине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1. Понятие и основные признаки механизма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2. Виды норм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3. Методы правового регулирования.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к экзамену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numPr>
          <w:ilvl w:val="0"/>
          <w:numId w:val="0"/>
        </w:numPr>
        <w:ind w:left="426"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426" w:right="280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«очень высокая», «высокая», соответствующая академической оценке «отлично»;</w:t>
      </w:r>
      <w:r>
        <w:rPr>
          <w:rFonts w:ascii="Times New Roman" w:hAnsi="Times New Roman"/>
          <w:sz w:val="24"/>
        </w:rPr>
        <w:t xml:space="preserve">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</w:t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2"/>
        <w:gridCol w:w="2703"/>
        <w:gridCol w:w="1497"/>
        <w:gridCol w:w="1557"/>
        <w:gridCol w:w="1585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6"/>
        <w:gridCol w:w="1717"/>
        <w:gridCol w:w="1917"/>
        <w:gridCol w:w="1924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 xml:space="preserve"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освоена.Обучающийся частично показывает знания,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 xml:space="preserve"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  <w:r>
        <w:rPr>
          <w:rFonts w:ascii="Times New Roman" w:hAnsi="Times New Roman"/>
          <w:i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отлично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84"/>
        <w:ind w:left="0" w:firstLine="706"/>
        <w:spacing w:line="240" w:lineRule="auto"/>
        <w:widowControl/>
        <w:rPr>
          <w:rStyle w:val="859"/>
          <w:b w:val="0"/>
          <w:sz w:val="24"/>
        </w:rPr>
      </w:pPr>
      <w:r>
        <w:rPr>
          <w:b w:val="0"/>
          <w:sz w:val="24"/>
        </w:rPr>
      </w:r>
      <w:r>
        <w:rPr>
          <w:rStyle w:val="859"/>
          <w:b w:val="0"/>
          <w:sz w:val="24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1"/>
          <w:numId w:val="3"/>
        </w:numPr>
        <w:contextualSpacing w:val="0"/>
        <w:ind w:left="0" w:firstLine="72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0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0" w:firstLine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3"/>
        <w:gridCol w:w="7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Наименование оценочных средств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Содержание задания</w:t>
            </w: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Доклад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Темы докладов: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Естественная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Социологическая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Нормативистская теория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Психологическая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права. Различные смыслы понятия права.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Функции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Структура нормы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норм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Принципы права.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Аксиомы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Презумпции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Преюдиции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отраслей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Тенденции развития отраслей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Публичное и частное право.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Материальное и процессуальное право.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Способы, методы и типы (порядки) правового регулирования.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 и система источников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законодательства.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Нормативно-правовой акт.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выражения норм права в статьях нормативно-правовых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 и подзаконные нормативно-правовые акты.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Законы, их место в системе нормативно-правовых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Подзаконные акты, их виды и соподчиненность.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Пределы действия нормативных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во времени.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Порядок опубликования и вступления в силу нормативных актов.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 пространстве и по кругу лиц.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законодательства.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Инкорпорация.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Кодификация.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и виды правотворчества.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Стадии правотворчества.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Законодательный процесс.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Юридическая техника. Законодательная и правоприменительная юридическая техника.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Правоотношение.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Субъекты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Объекты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Юридический факт. Фактический состав.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Реализация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Формы реализации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Применение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Стадии правоприменительного процесса.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применения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Толкование норм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толкования норм права по субъектам.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и объем толкования норм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толкования права (интерпретационные акты).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юридических актов.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Дефекты и пробелы в праве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Механизм правового регулирования.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Правомерное поведение.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Правонарушение.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Причины правонарушений.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правонарушений.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Социальная ответственность.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Юридическая ответственность: понятие и виды.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Обстоятельства, исключающие юридическую ответственность.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Основания освобождения от юридической ответственности.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Понятие, принципы и гарантии законности.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правового порядка. Законность и правопорядок.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Правосознания и его структура.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Правовой нигилизм и правовой идеализм.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Правовая система государства: понятие и ее основные элементы.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Основные правовые системы (семьи) современности.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Англосаксонская правовая система (семья).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Романо-германская правовая система (семья), ее особенности.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Тест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Тема: Типология и механизм государств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Выберите один или несколько правильных ответов на поставленный вопрос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1. Система государственных органов, учреждений и предприятий, при помощи которых обеспечивается выполнение внутренних и внешних функций государства, называется ...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00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Форма правления государства;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Правительство;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Политическая система.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ind w:left="0" w:firstLine="0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2. Как соотносятся понятия «механизм государства» и «аппарат государства»?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аппарат входит составной частью в механизм государства.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 является составной частью государственного аппарата.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 и государственный аппарат — тождественные понятия.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Это абсолютно не связанные ни по объему, ни по содержанию понятия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763" w:leader="none"/>
              </w:tabs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763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3. Под государственным аппаратом понимается: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17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Исполнительно-распорядительный (чиновничий) аппарат;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Система «силовых» органов (армия, полиция, органы безопасности);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Вся система органов государства и должностных лиц;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Президент и его администрация.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Относительно самостоятельная, структурно обособленная часть государственного аппарата, наделенная соответствующей компетенцией и опирающаяся в процессе реализации своих функций на организационную, материальную и принудительную силу государства, называется: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05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Орган местного самоуправления;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Правящая партия;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орган.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5. Назовите признак, не относящийся к признакам государственного органа?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Сформирован государством и осуществляет свои функции от его имени.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Выполняет определенные, установленные в законодательном порядке функции.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Имеет юридически закрепленную структуру и компетенцию.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Наделен властными полномочиями, в том числе возможностью применения мер принуждения;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Основывает свою деятельность по реализации функций главным образом на принципе координации.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Наделен материальными и финансовыми средствами для осуществления своих функций.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6. Какой принцип организации и деятельности аппарата государства выражается в построении основных ветвей государственной власти на основе разграничения их компетенции в целях предотвращения монополизации властных полномочий в руках одного органа?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демократического централизма.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федерализма.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верховенства закона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разделения властей.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7.  Укажите принцип организации и деятельности государственного аппарата, выраженный в следующем определении: «Строгое и неукоснительное исполнение и соблюдение государственными органами и должностными лицами всех нормативно-правовых актов»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демократизма;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подотчетности;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законности;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сочетания коллегиальности и единоначалия;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8. Система сдержек и противовесов как развитие и конкретизация принципа разделения властей в государстве наиболее полно и обстоятельно представлена в трудах: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Дж. Локка;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Авторов «Федералиста»;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Ш. Монтескье;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М. Вебера;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Г. Гегеля.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Сравнительные таблицы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Тема 4. Составить таблицу «Сравнительная характеристика разновидностей республик.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Тема 10. Составить таблицу «Виды ответственности»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</w:r>
      <w:r>
        <w:rPr>
          <w:rFonts w:ascii="Times New Roman" w:hAnsi="Times New Roman"/>
          <w:b/>
          <w:sz w:val="28"/>
          <w:highlight w:val="white"/>
        </w:rPr>
      </w:r>
    </w:p>
    <w:p>
      <w:pPr>
        <w:pStyle w:val="865"/>
        <w:numPr>
          <w:ilvl w:val="1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c45911"/>
          <w:sz w:val="24"/>
        </w:rPr>
      </w:pPr>
      <w:r>
        <w:rPr>
          <w:rFonts w:ascii="Times New Roman" w:hAnsi="Times New Roman"/>
          <w:color w:val="c45911"/>
          <w:sz w:val="24"/>
        </w:rPr>
      </w:r>
      <w:r>
        <w:rPr>
          <w:rFonts w:ascii="Times New Roman" w:hAnsi="Times New Roman"/>
          <w:color w:val="c45911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</w:t>
      </w:r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вопросов к экзамену: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Теория государства и права как наука и учебная дисциплина, ее предмет, структура и функции.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и роль теории государства и права в системе юридических наук.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Методология теории государства и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Государство: понятие и признаки.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Власть: понятие и виды. Особенности государственной власти.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Легальность и легитимность государственной власти.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Сущность государства: понятие и основные подходы к сущности государства. Социальное назначение государства.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государства: понятие и виды. Историческое изменение функций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и методы реализации функций государства.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формационный и цивилизационный подходы к типологизации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теократическое, клерикальное, светское, атеистическое государство.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государства: понятие и структура. Аппарат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Государственный орган: понятие и признаки.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государственных органов.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организации и деятельности государственных органов.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государства: понятие и ее основные элементы.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правление: понятие, признаки, основные формы государственного правления.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государства: понятие, сущность, компетенция главы государства.    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Государственно-территориальное устройство: понятие, признаки, основные формы.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Политический режим: понятие, признаки, виды.   </w:t>
      </w:r>
      <w:r>
        <w:rPr>
          <w:rFonts w:ascii="Times New Roman" w:hAnsi="Times New Roman"/>
          <w:sz w:val="24"/>
        </w:rPr>
      </w:r>
    </w:p>
    <w:p>
      <w:pPr>
        <w:pStyle w:val="73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Основные права человека и гражданина в современном государстве: их виды и законодательное закрепление.</w:t>
      </w:r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в системе социальных норм, его особенности. Мораль и право.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права. Пути формирования права. Современные доктрины правопонимания.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Право: понятие и признаки. Право в узком и широком смысле. Право в объективном и субъективном смысле. Естественное и позитивное право.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Сущность и функции права.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и государство: их взаимоотношения. Основные доктрины отношения права и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 права: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нормы права. Виды гипотез, диспозиций и санкций.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норм права.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Принципы, аксиомы, презумпции права. Дефиниции в праве.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права, их классификация и законодательное закрепление.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права: понятие, состав и структура.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правового регулирования и его пределы. Средства правового регулирования: способы, методы и типы правового регулирования.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права в широком и узком смысле.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Нормативно-правовой акт как источник права. Отличие нормативно-правового акта от иных юридических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нормативно-правовых актов. Законы и подзаконные нормативно-правовые  акты.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законодательства.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Законы: понятие и признаки. Классификация законов и их место в системе нормативных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Подзаконные акты, их виды и соподчиненность.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нормативных актов во времени. Порядок опубликования и вступления в силу нормативных актов.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нормативных актов в пространстве и по кругу лиц.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Систематизация законодательства: понятие, виды, значение.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Правотворчество: понятие и принципы. Виды правотворчества.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правотворчества. Законодательный процесс.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Правоотношение: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правоотношения, общая характеристика его основных элементов.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Субъекты правоотношений: понятие и виды.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Объекты правоотношений: понятие и виды. Основные доктрины об объектах правоотношений.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правоотношений.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Юридические факты: понятие и классификация. Фактический состав.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права: понятие и признаки. Формы реализации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права: понятие, признаки, функции.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правоприменительного процесса.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Акты применения права: понятие, признаки, виды, отличие от иных правовых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правоприменительного акта.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Толкование права: понятие, этапы. Необходимость толкования норм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Пробелы в законодательстве, способы их устранения и преодоления.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Коллизии в законодательстве: понятие и виды. Способы устранения коллизий.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Правомерное поведения и его типологизация.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Правонарушение и его признаки. Юридический состав правонарушения.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правонарушений, причины их совершения.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Юридическая ответственность: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и виды юридической ответственности. Цели и принципы юридической ответственности.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правового регулирования и его основные стадии.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правосознания и его структура. Уровни, виды, формы правосознания.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Правовая культура: понятие и основные элементы. Функции правовой культуры.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Понятие, признаки и структура правовой системы государства, общая характеристика ее элементов.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правовые семьи (системы) современности, их общая характеристика.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5.2.1 -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7142"/>
        <w:gridCol w:w="2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4"/>
        <w:ind w:left="0" w:firstLine="706"/>
        <w:spacing w:line="240" w:lineRule="auto"/>
        <w:widowControl/>
      </w:pPr>
      <w:r>
        <w:rPr>
          <w:rStyle w:val="836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836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84"/>
        <w:ind w:left="0" w:firstLine="706"/>
        <w:spacing w:line="240" w:lineRule="auto"/>
        <w:widowControl/>
      </w:pPr>
      <w:r>
        <w:rPr>
          <w:rStyle w:val="836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</w:t>
      </w:r>
      <w:r/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Порядок проведения текущего, рубежного контроля</w:t>
      </w:r>
      <w:r>
        <w:rPr>
          <w:rStyle w:val="836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Текущий контроль</w:t>
      </w:r>
      <w:r>
        <w:rPr>
          <w:rStyle w:val="836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36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Педагогические виды и формы, испо</w:t>
      </w:r>
      <w:r>
        <w:rPr>
          <w:rStyle w:val="836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При аттестации обучающихся учитываются следующие факторы:</w:t>
      </w:r>
      <w:r>
        <w:rPr>
          <w:rStyle w:val="836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36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Промежуточная аттестация</w:t>
      </w:r>
      <w:r>
        <w:rPr>
          <w:rStyle w:val="836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trike/>
          <w:color w:val="e36c0a"/>
        </w:rPr>
      </w:pPr>
      <w:r>
        <w:rPr>
          <w:strike/>
          <w:color w:val="e36c0a"/>
        </w:rPr>
      </w:r>
      <w:r>
        <w:rPr>
          <w:rStyle w:val="836"/>
          <w:strike/>
          <w:color w:val="e36c0a"/>
        </w:rPr>
      </w:r>
    </w:p>
    <w:p>
      <w:pPr>
        <w:pStyle w:val="716"/>
        <w:numPr>
          <w:ilvl w:val="0"/>
          <w:numId w:val="3"/>
        </w:numPr>
        <w:ind w:left="0" w:right="15" w:firstLine="0"/>
        <w:jc w:val="center"/>
        <w:keepLines w:val="0"/>
        <w:keepNext w:val="0"/>
        <w:spacing w:before="0" w:line="240" w:lineRule="auto"/>
        <w:widowControl w:val="off"/>
        <w:tabs>
          <w:tab w:val="left" w:pos="28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</w:t>
      </w:r>
      <w:r>
        <w:rPr>
          <w:rFonts w:ascii="Times New Roman" w:hAnsi="Times New Roman"/>
          <w:sz w:val="24"/>
        </w:rPr>
        <w:t xml:space="preserve">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(обучающегося).</w:t>
      </w:r>
      <w:r>
        <w:rPr>
          <w:rFonts w:ascii="Times New Roman" w:hAnsi="Times New Roman"/>
          <w:sz w:val="24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6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6097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20" w:after="2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Условные обозначения: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416"/>
        <w:gridCol w:w="1275"/>
        <w:gridCol w:w="1677"/>
        <w:gridCol w:w="1156"/>
        <w:gridCol w:w="1558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/>
      <w:bookmarkStart w:id="2" w:name="_Hlk504003203"/>
      <w:r/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26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742"/>
        <w:gridCol w:w="7938"/>
      </w:tblGrid>
      <w:tr>
        <w:tblPrEx/>
        <w:trPr>
          <w:trHeight w:val="7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8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9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938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6"/>
        <w:numPr>
          <w:ilvl w:val="1"/>
          <w:numId w:val="3"/>
        </w:numPr>
        <w:ind w:left="0" w:right="7" w:firstLine="728"/>
        <w:jc w:val="center"/>
        <w:keepLines w:val="0"/>
        <w:keepNext w:val="0"/>
        <w:spacing w:before="89" w:line="240" w:lineRule="auto"/>
        <w:widowControl w:val="off"/>
        <w:tabs>
          <w:tab w:val="left" w:pos="993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</w:t>
      </w:r>
      <w:r>
        <w:rPr>
          <w:rFonts w:ascii="Times New Roman" w:hAnsi="Times New Roman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6"/>
        <w:numPr>
          <w:ilvl w:val="1"/>
          <w:numId w:val="3"/>
        </w:numPr>
        <w:ind w:left="0" w:right="7" w:firstLine="0"/>
        <w:jc w:val="center"/>
        <w:keepLines w:val="0"/>
        <w:keepNext w:val="0"/>
        <w:spacing w:before="89" w:line="240" w:lineRule="auto"/>
        <w:widowControl w:val="off"/>
        <w:tabs>
          <w:tab w:val="left" w:pos="426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промежуточн</w:t>
      </w:r>
      <w:r>
        <w:rPr>
          <w:rFonts w:ascii="Times New Roman" w:hAnsi="Times New Roman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pStyle w:val="716"/>
        <w:ind w:left="0" w:firstLine="709"/>
        <w:jc w:val="both"/>
        <w:keepLines w:val="0"/>
        <w:keepNext w:val="0"/>
        <w:spacing w:before="6" w:line="240" w:lineRule="auto"/>
        <w:widowControl w:val="off"/>
        <w:tabs>
          <w:tab w:val="left" w:pos="927" w:leader="none"/>
        </w:tabs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b w:val="0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b w:val="0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7" w:h="16839" w:orient="portrait"/>
      <w:pgMar w:top="1147" w:right="977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 Полужирный">
    <w:panose1 w:val="02020603050405020304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53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left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left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left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left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left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left" w:pos="576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52"/>
    <w:uiPriority w:val="10"/>
    <w:rPr>
      <w:sz w:val="48"/>
      <w:szCs w:val="48"/>
    </w:rPr>
  </w:style>
  <w:style w:type="character" w:styleId="37">
    <w:name w:val="Subtitle Char"/>
    <w:basedOn w:val="725"/>
    <w:link w:val="756"/>
    <w:uiPriority w:val="11"/>
    <w:rPr>
      <w:sz w:val="24"/>
      <w:szCs w:val="24"/>
    </w:rPr>
  </w:style>
  <w:style w:type="character" w:styleId="39">
    <w:name w:val="Quote Char"/>
    <w:link w:val="864"/>
    <w:uiPriority w:val="29"/>
    <w:rPr>
      <w:i/>
    </w:rPr>
  </w:style>
  <w:style w:type="character" w:styleId="41">
    <w:name w:val="Intense Quote Char"/>
    <w:link w:val="855"/>
    <w:uiPriority w:val="30"/>
    <w:rPr>
      <w:i/>
    </w:rPr>
  </w:style>
  <w:style w:type="character" w:styleId="43">
    <w:name w:val="Header Char"/>
    <w:basedOn w:val="725"/>
    <w:link w:val="741"/>
    <w:uiPriority w:val="99"/>
  </w:style>
  <w:style w:type="character" w:styleId="45">
    <w:name w:val="Footer Char"/>
    <w:basedOn w:val="725"/>
    <w:link w:val="753"/>
    <w:uiPriority w:val="99"/>
  </w:style>
  <w:style w:type="character" w:styleId="47">
    <w:name w:val="Caption Char"/>
    <w:basedOn w:val="736"/>
    <w:link w:val="753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16">
    <w:name w:val="Heading 1"/>
    <w:basedOn w:val="715"/>
    <w:next w:val="715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17">
    <w:name w:val="Heading 2"/>
    <w:basedOn w:val="715"/>
    <w:next w:val="715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18">
    <w:name w:val="Heading 3"/>
    <w:basedOn w:val="715"/>
    <w:next w:val="715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19">
    <w:name w:val="Heading 4"/>
    <w:basedOn w:val="715"/>
    <w:next w:val="715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20">
    <w:name w:val="Heading 5"/>
    <w:basedOn w:val="715"/>
    <w:next w:val="715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21">
    <w:name w:val="Heading 6"/>
    <w:basedOn w:val="715"/>
    <w:next w:val="715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22">
    <w:name w:val="Heading 7"/>
    <w:basedOn w:val="715"/>
    <w:next w:val="715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23">
    <w:name w:val="Heading 8"/>
    <w:basedOn w:val="715"/>
    <w:next w:val="715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24">
    <w:name w:val="Heading 9"/>
    <w:basedOn w:val="715"/>
    <w:next w:val="715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25" w:default="1">
    <w:name w:val="Default Paragraph Font"/>
    <w:uiPriority w:val="0"/>
    <w:qFormat/>
  </w:style>
  <w:style w:type="table" w:styleId="726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>
    <w:name w:val="footnote reference"/>
    <w:uiPriority w:val="0"/>
    <w:qFormat/>
    <w:rPr>
      <w:vertAlign w:val="superscript"/>
    </w:rPr>
  </w:style>
  <w:style w:type="character" w:styleId="728">
    <w:name w:val="annotation reference"/>
    <w:uiPriority w:val="0"/>
    <w:qFormat/>
    <w:rPr>
      <w:sz w:val="16"/>
    </w:rPr>
  </w:style>
  <w:style w:type="character" w:styleId="729">
    <w:name w:val="endnote reference"/>
    <w:uiPriority w:val="0"/>
    <w:qFormat/>
    <w:rPr>
      <w:vertAlign w:val="superscript"/>
    </w:rPr>
  </w:style>
  <w:style w:type="character" w:styleId="730">
    <w:name w:val="Emphasis"/>
    <w:uiPriority w:val="0"/>
    <w:qFormat/>
    <w:rPr>
      <w:i/>
    </w:rPr>
  </w:style>
  <w:style w:type="character" w:styleId="731">
    <w:name w:val="Hyperlink"/>
    <w:uiPriority w:val="0"/>
    <w:qFormat/>
    <w:rPr>
      <w:color w:val="0000ff"/>
      <w:u w:val="single"/>
    </w:rPr>
  </w:style>
  <w:style w:type="character" w:styleId="732">
    <w:name w:val="page number"/>
    <w:uiPriority w:val="0"/>
    <w:qFormat/>
  </w:style>
  <w:style w:type="character" w:styleId="733">
    <w:name w:val="Strong"/>
    <w:uiPriority w:val="0"/>
    <w:qFormat/>
    <w:rPr>
      <w:b/>
    </w:rPr>
  </w:style>
  <w:style w:type="paragraph" w:styleId="734">
    <w:name w:val="Balloon Text"/>
    <w:basedOn w:val="71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5">
    <w:name w:val="Body Text 2"/>
    <w:basedOn w:val="715"/>
    <w:uiPriority w:val="0"/>
    <w:qFormat/>
    <w:pPr>
      <w:spacing w:after="120" w:line="480" w:lineRule="auto"/>
    </w:pPr>
  </w:style>
  <w:style w:type="paragraph" w:styleId="736">
    <w:name w:val="Caption"/>
    <w:basedOn w:val="715"/>
    <w:next w:val="715"/>
    <w:uiPriority w:val="0"/>
    <w:qFormat/>
    <w:pPr>
      <w:spacing w:line="240" w:lineRule="auto"/>
    </w:pPr>
    <w:rPr>
      <w:b/>
      <w:color w:val="94b6d2"/>
      <w:sz w:val="18"/>
    </w:rPr>
  </w:style>
  <w:style w:type="paragraph" w:styleId="737">
    <w:name w:val="annotation text"/>
    <w:basedOn w:val="715"/>
    <w:uiPriority w:val="0"/>
    <w:qFormat/>
    <w:pPr>
      <w:spacing w:line="240" w:lineRule="auto"/>
    </w:pPr>
    <w:rPr>
      <w:sz w:val="20"/>
    </w:rPr>
  </w:style>
  <w:style w:type="paragraph" w:styleId="738">
    <w:name w:val="annotation subject"/>
    <w:basedOn w:val="737"/>
    <w:next w:val="737"/>
    <w:uiPriority w:val="0"/>
    <w:qFormat/>
    <w:rPr>
      <w:b/>
    </w:rPr>
  </w:style>
  <w:style w:type="paragraph" w:styleId="739">
    <w:name w:val="Document Map"/>
    <w:basedOn w:val="71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40">
    <w:name w:val="toc 8"/>
    <w:next w:val="715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1">
    <w:name w:val="Header"/>
    <w:basedOn w:val="715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2">
    <w:name w:val="toc 9"/>
    <w:next w:val="715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3">
    <w:name w:val="toc 7"/>
    <w:next w:val="715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4">
    <w:name w:val="Body Text"/>
    <w:basedOn w:val="715"/>
    <w:uiPriority w:val="0"/>
    <w:pPr>
      <w:spacing w:after="120"/>
    </w:pPr>
  </w:style>
  <w:style w:type="paragraph" w:styleId="745">
    <w:name w:val="toc 1"/>
    <w:basedOn w:val="715"/>
    <w:next w:val="715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 Полужирный" w:hAnsi="Times New Roman Полужирный"/>
      <w:b/>
      <w:caps/>
      <w:sz w:val="28"/>
    </w:rPr>
  </w:style>
  <w:style w:type="paragraph" w:styleId="746">
    <w:name w:val="toc 6"/>
    <w:next w:val="715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7">
    <w:name w:val="toc 3"/>
    <w:basedOn w:val="715"/>
    <w:next w:val="715"/>
    <w:uiPriority w:val="39"/>
    <w:qFormat/>
    <w:pPr>
      <w:ind w:left="440" w:firstLine="0"/>
    </w:pPr>
  </w:style>
  <w:style w:type="paragraph" w:styleId="748">
    <w:name w:val="toc 2"/>
    <w:next w:val="715"/>
    <w:uiPriority w:val="39"/>
    <w:qFormat/>
    <w:pPr>
      <w:ind w:left="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9">
    <w:name w:val="toc 4"/>
    <w:next w:val="715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50">
    <w:name w:val="toc 5"/>
    <w:next w:val="715"/>
    <w:uiPriority w:val="39"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51">
    <w:name w:val="Body Text Indent"/>
    <w:basedOn w:val="71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52">
    <w:name w:val="Title"/>
    <w:basedOn w:val="715"/>
    <w:uiPriority w:val="10"/>
    <w:qFormat/>
    <w:pPr>
      <w:jc w:val="center"/>
      <w:spacing w:after="0" w:line="240" w:lineRule="auto"/>
    </w:pPr>
    <w:rPr>
      <w:rFonts w:ascii="Times New Roman" w:hAnsi="Times New Roman"/>
      <w:b/>
    </w:rPr>
  </w:style>
  <w:style w:type="paragraph" w:styleId="753">
    <w:name w:val="Footer"/>
    <w:basedOn w:val="715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54">
    <w:name w:val="Normal (Web)"/>
    <w:basedOn w:val="715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55">
    <w:name w:val="Body Text 3"/>
    <w:basedOn w:val="715"/>
    <w:uiPriority w:val="0"/>
    <w:qFormat/>
    <w:pPr>
      <w:spacing w:after="120" w:line="240" w:lineRule="auto"/>
    </w:pPr>
    <w:rPr>
      <w:rFonts w:ascii="Times New Roman" w:hAnsi="Times New Roman"/>
      <w:sz w:val="16"/>
    </w:rPr>
  </w:style>
  <w:style w:type="paragraph" w:styleId="756">
    <w:name w:val="Subtitle"/>
    <w:basedOn w:val="715"/>
    <w:next w:val="715"/>
    <w:uiPriority w:val="11"/>
    <w:qFormat/>
    <w:rPr>
      <w:i/>
      <w:color w:val="94b6d2"/>
      <w:spacing w:val="15"/>
      <w:sz w:val="24"/>
    </w:rPr>
  </w:style>
  <w:style w:type="table" w:styleId="757">
    <w:name w:val="Table Grid"/>
    <w:basedOn w:val="726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8" w:customStyle="1">
    <w:name w:val="Основной текст + Курсив2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59" w:customStyle="1">
    <w:name w:val="Основной текст + Курсив21"/>
    <w:link w:val="758"/>
    <w:uiPriority w:val="0"/>
    <w:qFormat/>
    <w:rPr>
      <w:rFonts w:ascii="Times New Roman" w:hAnsi="Times New Roman"/>
      <w:i/>
      <w:sz w:val="27"/>
      <w:highlight w:val="white"/>
    </w:rPr>
  </w:style>
  <w:style w:type="paragraph" w:styleId="760" w:customStyle="1">
    <w:name w:val="Font Style7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1" w:customStyle="1">
    <w:name w:val="Font Style731"/>
    <w:link w:val="760"/>
    <w:uiPriority w:val="0"/>
    <w:qFormat/>
    <w:rPr>
      <w:rFonts w:ascii="Times New Roman" w:hAnsi="Times New Roman"/>
      <w:b/>
      <w:sz w:val="22"/>
    </w:rPr>
  </w:style>
  <w:style w:type="paragraph" w:styleId="762" w:customStyle="1">
    <w:name w:val="Intense Emphasis"/>
    <w:link w:val="76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763" w:customStyle="1">
    <w:name w:val="Intense Emphasis1"/>
    <w:link w:val="762"/>
    <w:uiPriority w:val="0"/>
    <w:qFormat/>
    <w:rPr>
      <w:b/>
      <w:i/>
      <w:color w:val="94b6d2"/>
    </w:rPr>
  </w:style>
  <w:style w:type="paragraph" w:styleId="764" w:customStyle="1">
    <w:name w:val="_Style 20"/>
    <w:link w:val="765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65" w:customStyle="1">
    <w:name w:val="_Style 21"/>
    <w:link w:val="764"/>
    <w:uiPriority w:val="0"/>
    <w:semiHidden/>
    <w:unhideWhenUsed/>
    <w:qFormat/>
    <w:rPr>
      <w:sz w:val="22"/>
    </w:rPr>
  </w:style>
  <w:style w:type="paragraph" w:styleId="766" w:customStyle="1">
    <w:name w:val="Основной текст (6)3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7" w:customStyle="1">
    <w:name w:val="Основной текст (6)31"/>
    <w:link w:val="766"/>
    <w:uiPriority w:val="0"/>
    <w:qFormat/>
    <w:rPr>
      <w:rFonts w:ascii="Times New Roman" w:hAnsi="Times New Roman"/>
      <w:highlight w:val="white"/>
    </w:rPr>
  </w:style>
  <w:style w:type="paragraph" w:styleId="768" w:customStyle="1">
    <w:name w:val="Заголовок №73"/>
    <w:link w:val="76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9" w:customStyle="1">
    <w:name w:val="Заголовок №731"/>
    <w:link w:val="768"/>
    <w:uiPriority w:val="0"/>
    <w:qFormat/>
    <w:rPr>
      <w:rFonts w:ascii="Times New Roman" w:hAnsi="Times New Roman"/>
      <w:b/>
      <w:sz w:val="27"/>
      <w:highlight w:val="white"/>
    </w:rPr>
  </w:style>
  <w:style w:type="paragraph" w:styleId="770" w:customStyle="1">
    <w:name w:val="Style64"/>
    <w:basedOn w:val="715"/>
    <w:link w:val="771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71" w:customStyle="1">
    <w:name w:val="Style641"/>
    <w:link w:val="770"/>
    <w:uiPriority w:val="0"/>
    <w:qFormat/>
    <w:rPr>
      <w:rFonts w:ascii="Times New Roman" w:hAnsi="Times New Roman"/>
      <w:sz w:val="24"/>
    </w:rPr>
  </w:style>
  <w:style w:type="paragraph" w:styleId="772" w:customStyle="1">
    <w:name w:val="Font Style13"/>
    <w:link w:val="7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73" w:customStyle="1">
    <w:name w:val="Font Style131"/>
    <w:link w:val="772"/>
    <w:uiPriority w:val="0"/>
    <w:qFormat/>
    <w:rPr>
      <w:rFonts w:ascii="Times New Roman" w:hAnsi="Times New Roman"/>
      <w:sz w:val="26"/>
    </w:rPr>
  </w:style>
  <w:style w:type="paragraph" w:styleId="774" w:customStyle="1">
    <w:name w:val="Style58"/>
    <w:basedOn w:val="715"/>
    <w:link w:val="77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75" w:customStyle="1">
    <w:name w:val="Style581"/>
    <w:link w:val="774"/>
    <w:uiPriority w:val="0"/>
    <w:qFormat/>
    <w:rPr>
      <w:rFonts w:ascii="Times New Roman" w:hAnsi="Times New Roman"/>
      <w:sz w:val="24"/>
    </w:rPr>
  </w:style>
  <w:style w:type="paragraph" w:styleId="776" w:customStyle="1">
    <w:name w:val="Заголовок №74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77" w:customStyle="1">
    <w:name w:val="Заголовок №741"/>
    <w:link w:val="776"/>
    <w:uiPriority w:val="0"/>
    <w:qFormat/>
    <w:rPr>
      <w:rFonts w:ascii="Times New Roman" w:hAnsi="Times New Roman"/>
      <w:b/>
      <w:sz w:val="27"/>
      <w:highlight w:val="white"/>
    </w:rPr>
  </w:style>
  <w:style w:type="paragraph" w:styleId="778" w:customStyle="1">
    <w:name w:val="WW-Базовый"/>
    <w:link w:val="77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9" w:customStyle="1">
    <w:name w:val="WW-Базовый1"/>
    <w:link w:val="778"/>
    <w:uiPriority w:val="0"/>
    <w:qFormat/>
    <w:rPr>
      <w:rFonts w:ascii="Times New Roman" w:hAnsi="Times New Roman"/>
      <w:color w:val="000000"/>
      <w:sz w:val="24"/>
    </w:rPr>
  </w:style>
  <w:style w:type="paragraph" w:styleId="780" w:customStyle="1">
    <w:name w:val="Subtle Emphasis"/>
    <w:link w:val="781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1" w:customStyle="1">
    <w:name w:val="Subtle Emphasis1"/>
    <w:link w:val="780"/>
    <w:uiPriority w:val="0"/>
    <w:qFormat/>
    <w:rPr>
      <w:i/>
      <w:color w:val="808080"/>
    </w:rPr>
  </w:style>
  <w:style w:type="paragraph" w:styleId="782" w:customStyle="1">
    <w:name w:val="Style31"/>
    <w:basedOn w:val="715"/>
    <w:link w:val="783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783" w:customStyle="1">
    <w:name w:val="Style311"/>
    <w:link w:val="782"/>
    <w:uiPriority w:val="0"/>
    <w:qFormat/>
    <w:rPr>
      <w:rFonts w:ascii="Times New Roman" w:hAnsi="Times New Roman"/>
      <w:sz w:val="24"/>
    </w:rPr>
  </w:style>
  <w:style w:type="paragraph" w:styleId="784" w:customStyle="1">
    <w:name w:val="Style5"/>
    <w:basedOn w:val="715"/>
    <w:link w:val="785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85" w:customStyle="1">
    <w:name w:val="Style51"/>
    <w:link w:val="784"/>
    <w:uiPriority w:val="0"/>
    <w:qFormat/>
    <w:rPr>
      <w:rFonts w:ascii="Times New Roman" w:hAnsi="Times New Roman"/>
      <w:sz w:val="24"/>
    </w:rPr>
  </w:style>
  <w:style w:type="paragraph" w:styleId="786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87" w:customStyle="1">
    <w:name w:val="Endnote"/>
    <w:basedOn w:val="715"/>
    <w:link w:val="788"/>
    <w:uiPriority w:val="0"/>
    <w:qFormat/>
    <w:pPr>
      <w:spacing w:after="0" w:line="240" w:lineRule="auto"/>
    </w:pPr>
    <w:rPr>
      <w:sz w:val="20"/>
    </w:rPr>
  </w:style>
  <w:style w:type="character" w:styleId="788" w:customStyle="1">
    <w:name w:val="Endnote1"/>
    <w:link w:val="787"/>
    <w:uiPriority w:val="0"/>
    <w:qFormat/>
    <w:rPr>
      <w:sz w:val="20"/>
    </w:rPr>
  </w:style>
  <w:style w:type="paragraph" w:styleId="789" w:customStyle="1">
    <w:name w:val="Основной текст (39)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790" w:customStyle="1">
    <w:name w:val="Основной текст (39)12"/>
    <w:link w:val="789"/>
    <w:uiPriority w:val="0"/>
    <w:qFormat/>
    <w:rPr>
      <w:rFonts w:ascii="Times New Roman" w:hAnsi="Times New Roman"/>
      <w:i/>
      <w:highlight w:val="white"/>
      <w:u w:val="single"/>
    </w:rPr>
  </w:style>
  <w:style w:type="paragraph" w:styleId="791" w:customStyle="1">
    <w:name w:val="Основной текст2"/>
    <w:basedOn w:val="715"/>
    <w:link w:val="792"/>
    <w:uiPriority w:val="0"/>
    <w:qFormat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792" w:customStyle="1">
    <w:name w:val="Основной текст21"/>
    <w:link w:val="791"/>
    <w:uiPriority w:val="0"/>
    <w:qFormat/>
    <w:rPr>
      <w:rFonts w:ascii="Times New Roman" w:hAnsi="Times New Roman"/>
      <w:color w:val="000000"/>
      <w:sz w:val="21"/>
    </w:rPr>
  </w:style>
  <w:style w:type="paragraph" w:styleId="793" w:customStyle="1">
    <w:name w:val="Основной текст (2) + Полужирный"/>
    <w:link w:val="79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94" w:customStyle="1">
    <w:name w:val="Основной текст (2) + Полужирный1"/>
    <w:link w:val="793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95" w:customStyle="1">
    <w:name w:val="Основной текст (18) + Не курсив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96" w:customStyle="1">
    <w:name w:val="Основной текст (18) + Не курсив1"/>
    <w:link w:val="795"/>
    <w:uiPriority w:val="0"/>
    <w:qFormat/>
    <w:rPr>
      <w:rFonts w:ascii="Times New Roman" w:hAnsi="Times New Roman"/>
      <w:highlight w:val="white"/>
    </w:rPr>
  </w:style>
  <w:style w:type="paragraph" w:styleId="797" w:customStyle="1">
    <w:name w:val="Style13"/>
    <w:basedOn w:val="715"/>
    <w:link w:val="798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798" w:customStyle="1">
    <w:name w:val="Style131"/>
    <w:link w:val="797"/>
    <w:uiPriority w:val="0"/>
    <w:qFormat/>
    <w:rPr>
      <w:rFonts w:ascii="Times New Roman" w:hAnsi="Times New Roman"/>
      <w:sz w:val="24"/>
    </w:rPr>
  </w:style>
  <w:style w:type="paragraph" w:styleId="799" w:customStyle="1">
    <w:name w:val="Заголовок №72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800" w:customStyle="1">
    <w:name w:val="Заголовок №721"/>
    <w:link w:val="799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801" w:customStyle="1">
    <w:name w:val="Основной текст (39)11"/>
    <w:basedOn w:val="715"/>
    <w:link w:val="802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2" w:customStyle="1">
    <w:name w:val="Основной текст (39)1"/>
    <w:link w:val="801"/>
    <w:uiPriority w:val="0"/>
    <w:qFormat/>
    <w:rPr>
      <w:rFonts w:ascii="Times New Roman" w:hAnsi="Times New Roman"/>
      <w:i/>
      <w:sz w:val="20"/>
    </w:rPr>
  </w:style>
  <w:style w:type="paragraph" w:styleId="803" w:customStyle="1">
    <w:name w:val="Style8"/>
    <w:basedOn w:val="715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Основной текст (18)"/>
    <w:basedOn w:val="715"/>
    <w:link w:val="80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06" w:customStyle="1">
    <w:name w:val="Основной текст (18)1"/>
    <w:link w:val="805"/>
    <w:uiPriority w:val="0"/>
    <w:qFormat/>
    <w:rPr>
      <w:rFonts w:ascii="Times New Roman" w:hAnsi="Times New Roman"/>
      <w:i/>
      <w:sz w:val="20"/>
    </w:rPr>
  </w:style>
  <w:style w:type="paragraph" w:styleId="807" w:customStyle="1">
    <w:name w:val="Основной текст (7) + Не полужирный"/>
    <w:link w:val="80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08" w:customStyle="1">
    <w:name w:val="Основной текст (7) + Не полужирный1"/>
    <w:link w:val="807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09" w:customStyle="1">
    <w:name w:val="Основной текст (2)"/>
    <w:basedOn w:val="715"/>
    <w:link w:val="810"/>
    <w:uiPriority w:val="0"/>
    <w:qFormat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810" w:customStyle="1">
    <w:name w:val="Основной текст (2)1"/>
    <w:link w:val="809"/>
    <w:uiPriority w:val="0"/>
    <w:qFormat/>
    <w:rPr>
      <w:rFonts w:ascii="Times New Roman" w:hAnsi="Times New Roman"/>
      <w:sz w:val="28"/>
    </w:rPr>
  </w:style>
  <w:style w:type="paragraph" w:styleId="811" w:customStyle="1">
    <w:name w:val="Default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2" w:customStyle="1">
    <w:name w:val="Default1"/>
    <w:link w:val="811"/>
    <w:uiPriority w:val="0"/>
    <w:qFormat/>
    <w:rPr>
      <w:rFonts w:ascii="Times New Roman" w:hAnsi="Times New Roman"/>
      <w:color w:val="000000"/>
      <w:sz w:val="24"/>
    </w:rPr>
  </w:style>
  <w:style w:type="paragraph" w:styleId="813" w:customStyle="1">
    <w:name w:val="_Style 98"/>
    <w:basedOn w:val="715"/>
    <w:next w:val="754"/>
    <w:link w:val="814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14" w:customStyle="1">
    <w:name w:val="_Style 99"/>
    <w:link w:val="813"/>
    <w:uiPriority w:val="0"/>
    <w:semiHidden/>
    <w:unhideWhenUsed/>
    <w:qFormat/>
    <w:rPr>
      <w:rFonts w:ascii="Times New Roman" w:hAnsi="Times New Roman"/>
      <w:sz w:val="24"/>
    </w:rPr>
  </w:style>
  <w:style w:type="paragraph" w:styleId="815" w:customStyle="1">
    <w:name w:val="Style45"/>
    <w:basedOn w:val="715"/>
    <w:link w:val="816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16" w:customStyle="1">
    <w:name w:val="Style451"/>
    <w:link w:val="815"/>
    <w:uiPriority w:val="0"/>
    <w:qFormat/>
    <w:rPr>
      <w:rFonts w:ascii="Times New Roman" w:hAnsi="Times New Roman"/>
      <w:sz w:val="24"/>
    </w:rPr>
  </w:style>
  <w:style w:type="paragraph" w:styleId="817" w:customStyle="1">
    <w:name w:val="Основной текст (7)"/>
    <w:basedOn w:val="715"/>
    <w:link w:val="818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818" w:customStyle="1">
    <w:name w:val="Основной текст (7)1"/>
    <w:link w:val="817"/>
    <w:uiPriority w:val="0"/>
    <w:qFormat/>
    <w:rPr>
      <w:rFonts w:ascii="Times New Roman" w:hAnsi="Times New Roman"/>
      <w:b/>
      <w:sz w:val="28"/>
    </w:rPr>
  </w:style>
  <w:style w:type="paragraph" w:styleId="819" w:customStyle="1">
    <w:name w:val="Основной текст с отступом 21"/>
    <w:basedOn w:val="715"/>
    <w:link w:val="820"/>
    <w:uiPriority w:val="0"/>
    <w:qFormat/>
    <w:pPr>
      <w:ind w:left="0" w:firstLine="567"/>
      <w:jc w:val="both"/>
      <w:spacing w:after="0" w:line="240" w:lineRule="auto"/>
      <w:widowControl w:val="off"/>
    </w:pPr>
    <w:rPr>
      <w:rFonts w:ascii="Times New Roman" w:hAnsi="Times New Roman"/>
      <w:sz w:val="28"/>
    </w:rPr>
  </w:style>
  <w:style w:type="character" w:styleId="820" w:customStyle="1">
    <w:name w:val="Основной текст с отступом 211"/>
    <w:link w:val="819"/>
    <w:uiPriority w:val="0"/>
    <w:qFormat/>
    <w:rPr>
      <w:rFonts w:ascii="Times New Roman" w:hAnsi="Times New Roman"/>
      <w:sz w:val="28"/>
    </w:rPr>
  </w:style>
  <w:style w:type="paragraph" w:styleId="821" w:customStyle="1">
    <w:name w:val="Заголовок №51"/>
    <w:basedOn w:val="715"/>
    <w:link w:val="822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22" w:customStyle="1">
    <w:name w:val="Заголовок №511"/>
    <w:link w:val="821"/>
    <w:uiPriority w:val="0"/>
    <w:qFormat/>
    <w:rPr>
      <w:rFonts w:ascii="Times New Roman" w:hAnsi="Times New Roman"/>
      <w:b/>
      <w:sz w:val="27"/>
    </w:rPr>
  </w:style>
  <w:style w:type="paragraph" w:styleId="823" w:customStyle="1">
    <w:name w:val="Footnote"/>
    <w:basedOn w:val="715"/>
    <w:link w:val="824"/>
    <w:uiPriority w:val="0"/>
    <w:qFormat/>
    <w:pPr>
      <w:spacing w:after="0" w:line="240" w:lineRule="auto"/>
    </w:pPr>
    <w:rPr>
      <w:sz w:val="20"/>
    </w:rPr>
  </w:style>
  <w:style w:type="character" w:styleId="824" w:customStyle="1">
    <w:name w:val="Footnote1"/>
    <w:link w:val="823"/>
    <w:uiPriority w:val="0"/>
    <w:qFormat/>
    <w:rPr>
      <w:sz w:val="20"/>
    </w:rPr>
  </w:style>
  <w:style w:type="paragraph" w:styleId="825" w:customStyle="1">
    <w:name w:val="Header and Footer"/>
    <w:link w:val="826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826" w:customStyle="1">
    <w:name w:val="Header and Footer1"/>
    <w:link w:val="825"/>
    <w:uiPriority w:val="0"/>
    <w:qFormat/>
    <w:rPr>
      <w:rFonts w:ascii="XO Thames" w:hAnsi="XO Thames"/>
      <w:sz w:val="20"/>
    </w:rPr>
  </w:style>
  <w:style w:type="paragraph" w:styleId="827" w:customStyle="1">
    <w:name w:val="Основной текст (5)"/>
    <w:basedOn w:val="715"/>
    <w:link w:val="828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828" w:customStyle="1">
    <w:name w:val="Основной текст (5)1"/>
    <w:link w:val="827"/>
    <w:uiPriority w:val="0"/>
    <w:qFormat/>
    <w:rPr>
      <w:rFonts w:ascii="Times New Roman" w:hAnsi="Times New Roman"/>
      <w:sz w:val="20"/>
    </w:rPr>
  </w:style>
  <w:style w:type="paragraph" w:styleId="829" w:customStyle="1">
    <w:name w:val="Название Знак1"/>
    <w:link w:val="830"/>
    <w:uiPriority w:val="0"/>
    <w:qFormat/>
    <w:pPr>
      <w:ind w:left="0" w:right="0" w:firstLine="0"/>
      <w:jc w:val="left"/>
      <w:spacing w:before="0" w:after="0" w:line="240" w:lineRule="auto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styleId="830" w:customStyle="1">
    <w:name w:val="Название Знак11"/>
    <w:basedOn w:val="725"/>
    <w:link w:val="829"/>
    <w:uiPriority w:val="0"/>
    <w:qFormat/>
    <w:rPr>
      <w:rFonts w:asciiTheme="majorAscii" w:hAnsiTheme="majorHAnsi"/>
      <w:color w:val="333f50" w:themeColor="text2" w:themeShade="BF"/>
      <w:spacing w:val="5"/>
      <w:sz w:val="52"/>
    </w:rPr>
  </w:style>
  <w:style w:type="paragraph" w:styleId="831" w:customStyle="1">
    <w:name w:val="Intense Reference"/>
    <w:link w:val="83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832" w:customStyle="1">
    <w:name w:val="Intense Reference1"/>
    <w:link w:val="831"/>
    <w:uiPriority w:val="0"/>
    <w:qFormat/>
    <w:rPr>
      <w:b/>
      <w:smallCaps/>
      <w:color w:val="dd8047"/>
      <w:spacing w:val="5"/>
      <w:u w:val="single"/>
    </w:rPr>
  </w:style>
  <w:style w:type="paragraph" w:styleId="833" w:customStyle="1">
    <w:name w:val="Обычный1"/>
    <w:link w:val="834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34" w:customStyle="1">
    <w:name w:val="Обычный11"/>
    <w:link w:val="833"/>
    <w:uiPriority w:val="0"/>
    <w:qFormat/>
    <w:rPr>
      <w:rFonts w:ascii="Times New Roman" w:hAnsi="Times New Roman"/>
      <w:sz w:val="28"/>
    </w:rPr>
  </w:style>
  <w:style w:type="paragraph" w:styleId="835" w:customStyle="1">
    <w:name w:val="Font Style76"/>
    <w:link w:val="8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36" w:customStyle="1">
    <w:name w:val="Font Style761"/>
    <w:link w:val="835"/>
    <w:uiPriority w:val="0"/>
    <w:qFormat/>
    <w:rPr>
      <w:rFonts w:ascii="Times New Roman" w:hAnsi="Times New Roman"/>
      <w:sz w:val="26"/>
    </w:rPr>
  </w:style>
  <w:style w:type="paragraph" w:styleId="837" w:customStyle="1">
    <w:name w:val="Стиль1"/>
    <w:basedOn w:val="715"/>
    <w:link w:val="838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38" w:customStyle="1">
    <w:name w:val="Стиль11"/>
    <w:link w:val="837"/>
    <w:uiPriority w:val="0"/>
    <w:qFormat/>
    <w:rPr>
      <w:rFonts w:ascii="Arial" w:hAnsi="Arial"/>
      <w:sz w:val="24"/>
    </w:rPr>
  </w:style>
  <w:style w:type="paragraph" w:styleId="839" w:customStyle="1">
    <w:name w:val="Основной текст (5) + Курсив"/>
    <w:link w:val="8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840" w:customStyle="1">
    <w:name w:val="Основной текст (5) + Курсив1"/>
    <w:link w:val="839"/>
    <w:uiPriority w:val="0"/>
    <w:qFormat/>
    <w:rPr>
      <w:rFonts w:ascii="Times New Roman" w:hAnsi="Times New Roman"/>
      <w:i/>
      <w:highlight w:val="white"/>
    </w:rPr>
  </w:style>
  <w:style w:type="paragraph" w:styleId="841" w:customStyle="1">
    <w:name w:val="Основной текст (16)"/>
    <w:basedOn w:val="715"/>
    <w:link w:val="842"/>
    <w:uiPriority w:val="0"/>
    <w:qFormat/>
    <w:pPr>
      <w:spacing w:after="0" w:line="250" w:lineRule="exact"/>
    </w:pPr>
    <w:rPr>
      <w:rFonts w:ascii="Times New Roman" w:hAnsi="Times New Roman"/>
      <w:b/>
      <w:i/>
    </w:rPr>
  </w:style>
  <w:style w:type="character" w:styleId="842" w:customStyle="1">
    <w:name w:val="Основной текст (16)1"/>
    <w:link w:val="841"/>
    <w:uiPriority w:val="0"/>
    <w:qFormat/>
    <w:rPr>
      <w:rFonts w:ascii="Times New Roman" w:hAnsi="Times New Roman"/>
      <w:b/>
      <w:i/>
    </w:rPr>
  </w:style>
  <w:style w:type="paragraph" w:styleId="843" w:customStyle="1">
    <w:name w:val="Book Title"/>
    <w:link w:val="84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44" w:customStyle="1">
    <w:name w:val="Book Title1"/>
    <w:link w:val="843"/>
    <w:uiPriority w:val="0"/>
    <w:qFormat/>
    <w:rPr>
      <w:b/>
      <w:smallCaps/>
      <w:spacing w:val="5"/>
    </w:rPr>
  </w:style>
  <w:style w:type="paragraph" w:styleId="845" w:customStyle="1">
    <w:name w:val="Основной текст5"/>
    <w:basedOn w:val="715"/>
    <w:link w:val="846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46" w:customStyle="1">
    <w:name w:val="Основной текст51"/>
    <w:link w:val="845"/>
    <w:uiPriority w:val="0"/>
    <w:qFormat/>
    <w:rPr>
      <w:rFonts w:ascii="Times New Roman" w:hAnsi="Times New Roman"/>
      <w:sz w:val="23"/>
    </w:rPr>
  </w:style>
  <w:style w:type="paragraph" w:styleId="847" w:customStyle="1">
    <w:name w:val="Название1"/>
    <w:basedOn w:val="715"/>
    <w:next w:val="715"/>
    <w:link w:val="84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48" w:customStyle="1">
    <w:name w:val="Название11"/>
    <w:link w:val="847"/>
    <w:uiPriority w:val="0"/>
    <w:qFormat/>
    <w:rPr>
      <w:color w:val="59473f"/>
      <w:spacing w:val="5"/>
      <w:sz w:val="52"/>
    </w:rPr>
  </w:style>
  <w:style w:type="paragraph" w:styleId="849" w:customStyle="1">
    <w:name w:val="Table Paragraph"/>
    <w:basedOn w:val="715"/>
    <w:link w:val="850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850" w:customStyle="1">
    <w:name w:val="Table Paragraph1"/>
    <w:link w:val="849"/>
    <w:uiPriority w:val="0"/>
    <w:qFormat/>
    <w:rPr>
      <w:rFonts w:ascii="Times New Roman" w:hAnsi="Times New Roman"/>
    </w:rPr>
  </w:style>
  <w:style w:type="paragraph" w:styleId="851" w:customStyle="1">
    <w:name w:val="TOC Heading"/>
    <w:basedOn w:val="716"/>
    <w:next w:val="715"/>
    <w:link w:val="852"/>
    <w:uiPriority w:val="0"/>
    <w:qFormat/>
    <w:pPr>
      <w:outlineLvl w:val="8"/>
    </w:pPr>
  </w:style>
  <w:style w:type="character" w:styleId="852" w:customStyle="1">
    <w:name w:val="TOC Heading1"/>
    <w:link w:val="851"/>
    <w:uiPriority w:val="0"/>
    <w:qFormat/>
  </w:style>
  <w:style w:type="paragraph" w:styleId="853" w:customStyle="1">
    <w:name w:val="_Style 164"/>
    <w:basedOn w:val="715"/>
    <w:next w:val="754"/>
    <w:link w:val="854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54" w:customStyle="1">
    <w:name w:val="_Style 165"/>
    <w:link w:val="853"/>
    <w:uiPriority w:val="0"/>
    <w:semiHidden/>
    <w:unhideWhenUsed/>
    <w:qFormat/>
    <w:rPr>
      <w:rFonts w:ascii="Times New Roman" w:hAnsi="Times New Roman"/>
      <w:sz w:val="24"/>
    </w:rPr>
  </w:style>
  <w:style w:type="paragraph" w:styleId="855">
    <w:name w:val="Intense Quote"/>
    <w:basedOn w:val="715"/>
    <w:next w:val="715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856" w:customStyle="1">
    <w:name w:val="Font Style77"/>
    <w:link w:val="8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57" w:customStyle="1">
    <w:name w:val="Font Style771"/>
    <w:link w:val="856"/>
    <w:uiPriority w:val="0"/>
    <w:qFormat/>
    <w:rPr>
      <w:rFonts w:ascii="Times New Roman" w:hAnsi="Times New Roman"/>
      <w:sz w:val="22"/>
    </w:rPr>
  </w:style>
  <w:style w:type="paragraph" w:styleId="858" w:customStyle="1">
    <w:name w:val="Font Style30"/>
    <w:link w:val="8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59" w:customStyle="1">
    <w:name w:val="Font Style301"/>
    <w:link w:val="858"/>
    <w:uiPriority w:val="0"/>
    <w:qFormat/>
    <w:rPr>
      <w:rFonts w:ascii="Times New Roman" w:hAnsi="Times New Roman"/>
      <w:b/>
      <w:sz w:val="26"/>
    </w:rPr>
  </w:style>
  <w:style w:type="paragraph" w:styleId="860" w:customStyle="1">
    <w:name w:val="Заголовок №71"/>
    <w:basedOn w:val="715"/>
    <w:link w:val="861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61" w:customStyle="1">
    <w:name w:val="Заголовок №711"/>
    <w:link w:val="860"/>
    <w:uiPriority w:val="0"/>
    <w:qFormat/>
    <w:rPr>
      <w:rFonts w:ascii="Times New Roman" w:hAnsi="Times New Roman"/>
      <w:b/>
      <w:sz w:val="27"/>
    </w:rPr>
  </w:style>
  <w:style w:type="paragraph" w:styleId="862" w:customStyle="1">
    <w:name w:val="Subtle Reference"/>
    <w:link w:val="86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863" w:customStyle="1">
    <w:name w:val="Subtle Reference1"/>
    <w:link w:val="862"/>
    <w:uiPriority w:val="0"/>
    <w:qFormat/>
    <w:rPr>
      <w:smallCaps/>
      <w:color w:val="dd8047"/>
      <w:u w:val="single"/>
    </w:rPr>
  </w:style>
  <w:style w:type="paragraph" w:styleId="864">
    <w:name w:val="Quote"/>
    <w:basedOn w:val="715"/>
    <w:next w:val="715"/>
    <w:uiPriority w:val="0"/>
    <w:qFormat/>
    <w:rPr>
      <w:i/>
      <w:color w:val="000000"/>
      <w:sz w:val="20"/>
    </w:rPr>
  </w:style>
  <w:style w:type="paragraph" w:styleId="865">
    <w:name w:val="List Paragraph"/>
    <w:basedOn w:val="715"/>
    <w:uiPriority w:val="0"/>
    <w:qFormat/>
    <w:pPr>
      <w:contextualSpacing/>
      <w:ind w:left="720" w:firstLine="0"/>
    </w:pPr>
  </w:style>
  <w:style w:type="table" w:styleId="866" w:customStyle="1">
    <w:name w:val="Сетка таблицы светлая1"/>
    <w:basedOn w:val="726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525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2025-07-29T18:35:00Z</dcterms:created>
  <dcterms:modified xsi:type="dcterms:W3CDTF">2025-08-12T12:12:31Z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943C93F9E0494FA4BB37C7727661156A_12</vt:lpwstr>
  </property>
</Properties>
</file>