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tabs>
          <w:tab w:val="center" w:pos="4677" w:leader="none"/>
          <w:tab w:val="right" w:pos="9355" w:leader="none"/>
        </w:tabs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Автономная некоммерческая организация </w:t>
      </w:r>
      <w:r>
        <w:rPr>
          <w:rFonts w:ascii="Cambria" w:hAnsi="Cambria"/>
          <w:sz w:val="28"/>
        </w:rPr>
      </w:r>
    </w:p>
    <w:p>
      <w:pPr>
        <w:contextualSpacing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 xml:space="preserve">«Научно-исследовательский «Центр развития энергетического права и современной правовой науки имени В.А. Мусина»</w:t>
      </w:r>
      <w:r>
        <w:rPr>
          <w:rFonts w:ascii="Times New Roman" w:hAnsi="Times New Roman"/>
          <w:sz w:val="28"/>
        </w:rPr>
      </w:r>
    </w:p>
    <w:p>
      <w:pPr>
        <w:contextualSpacing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ФОНД ОЦЕНОЧНЫХ СРЕДСТВ</w:t>
      </w:r>
      <w:r>
        <w:rPr>
          <w:rFonts w:ascii="Times New Roman" w:hAnsi="Times New Roman"/>
          <w:sz w:val="36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  <w:r>
        <w:rPr>
          <w:rFonts w:ascii="Times New Roman" w:hAnsi="Times New Roman"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ИНОСТРАННЫЙ ЯЗЫК </w:t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714"/>
        <w:tblW w:w="960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/>
            <w:bookmarkStart w:id="12" w:name="_GoBack"/>
            <w:r>
              <w:rPr>
                <w:rFonts w:ascii="Times New Roman" w:hAnsi="Times New Roman"/>
                <w:sz w:val="28"/>
                <w:lang w:val="ru-RU"/>
              </w:rPr>
              <w:t xml:space="preserve"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11"/>
              <w:ind w:left="0"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5.1.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3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Частно</w:t>
            </w:r>
            <w:r>
              <w:rPr>
                <w:rFonts w:ascii="Times New Roman" w:hAnsi="Times New Roman"/>
                <w:sz w:val="28"/>
              </w:rPr>
              <w:t xml:space="preserve">-правовые (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цивилистические</w:t>
            </w:r>
            <w:r>
              <w:rPr>
                <w:rFonts w:ascii="Times New Roman" w:hAnsi="Times New Roman"/>
                <w:sz w:val="28"/>
              </w:rPr>
              <w:t xml:space="preserve">) науки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vAlign w:val="top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Уровень высшего образования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кадров высшей квалификации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очная</w:t>
            </w:r>
            <w:bookmarkEnd w:id="12"/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contextualSpacing/>
        <w:ind w:right="-1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right="-1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tabs>
          <w:tab w:val="left" w:pos="5328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</w:rPr>
        <w:t xml:space="preserve">202</w:t>
      </w:r>
      <w:r>
        <w:rPr>
          <w:rFonts w:ascii="Times New Roman" w:hAnsi="Times New Roman"/>
          <w:sz w:val="24"/>
          <w:lang w:val="ru-RU"/>
        </w:rPr>
        <w:t xml:space="preserve">4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right="280"/>
        <w:jc w:val="center"/>
        <w:spacing w:after="0" w:line="240" w:lineRule="auto"/>
        <w:tabs>
          <w:tab w:val="left" w:pos="5328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right="280"/>
        <w:jc w:val="center"/>
        <w:spacing w:after="0" w:line="240" w:lineRule="auto"/>
        <w:tabs>
          <w:tab w:val="left" w:pos="5328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right="280"/>
        <w:jc w:val="center"/>
        <w:spacing w:after="0" w:line="240" w:lineRule="auto"/>
        <w:tabs>
          <w:tab w:val="left" w:pos="5328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highlight w:val="none"/>
        </w:rPr>
      </w:r>
      <w:r>
        <w:rPr>
          <w:rFonts w:ascii="Times New Roman" w:hAnsi="Times New Roman"/>
          <w:sz w:val="24"/>
          <w:highlight w:val="none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Содержание</w:t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numPr>
          <w:ilvl w:val="0"/>
          <w:numId w:val="1"/>
        </w:numPr>
        <w:ind w:right="28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навыков,</w:t>
      </w:r>
      <w:r>
        <w:rPr>
          <w:rFonts w:ascii="Times New Roman" w:hAnsi="Times New Roman"/>
          <w:sz w:val="24"/>
        </w:rPr>
        <w:t xml:space="preserve"> их формирования в процессе освоения дисциплины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Структура ФОС по дисциплине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"/>
        </w:numPr>
        <w:ind w:right="28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Показатели и критерии оценки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Шкала оценивания результата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"/>
        </w:num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заданий по дисциплине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"/>
        </w:num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Методические материалы, определяющие процедуры оценивания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"/>
        </w:numPr>
        <w:ind w:right="441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</w:rPr>
        <w:outlineLvl w:val="0"/>
      </w:pPr>
      <w:r>
        <w:rPr>
          <w:rFonts w:ascii="Times New Roman" w:hAnsi="Times New Roman"/>
          <w:sz w:val="24"/>
        </w:rPr>
        <w:t xml:space="preserve">Особенности освоения дисциплины для инвалидов и лиц с ограниченными возможностями</w:t>
      </w:r>
      <w:r>
        <w:rPr>
          <w:rFonts w:ascii="Times New Roman" w:hAnsi="Times New Roman"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-2"/>
        <w:jc w:val="center"/>
        <w:spacing w:after="0" w:line="240" w:lineRule="auto"/>
        <w:tabs>
          <w:tab w:val="left" w:pos="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numPr>
          <w:ilvl w:val="0"/>
          <w:numId w:val="2"/>
        </w:numPr>
        <w:contextualSpacing/>
        <w:ind w:left="0" w:right="-1" w:firstLine="0"/>
        <w:jc w:val="center"/>
        <w:spacing w:after="0" w:line="240" w:lineRule="auto"/>
        <w:tabs>
          <w:tab w:val="left" w:pos="0" w:leader="none"/>
          <w:tab w:val="left" w:pos="284" w:leader="none"/>
        </w:tabs>
        <w:rPr>
          <w:rFonts w:ascii="Times New Roman" w:hAnsi="Times New Roman"/>
          <w:b/>
          <w:sz w:val="24"/>
        </w:rPr>
      </w:pPr>
      <w:r/>
      <w:bookmarkStart w:id="0" w:name="page3"/>
      <w:r/>
      <w:bookmarkEnd w:id="0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 xml:space="preserve">результатов</w:t>
      </w:r>
      <w:r>
        <w:rPr>
          <w:rFonts w:hint="default" w:ascii="Times New Roman" w:hAnsi="Times New Roman"/>
          <w:b/>
          <w:sz w:val="24"/>
          <w:lang w:val="ru-RU"/>
        </w:rPr>
        <w:t xml:space="preserve"> освоения дисциплины</w:t>
      </w:r>
      <w:r>
        <w:rPr>
          <w:rFonts w:ascii="Times New Roman" w:hAnsi="Times New Roman"/>
          <w:b/>
          <w:sz w:val="24"/>
        </w:rPr>
        <w:t xml:space="preserve"> и этапы их формирования в процессе освоения дисциплины</w:t>
      </w:r>
      <w:r>
        <w:rPr>
          <w:rFonts w:ascii="Times New Roman" w:hAnsi="Times New Roman"/>
          <w:b/>
          <w:sz w:val="24"/>
        </w:rPr>
      </w:r>
    </w:p>
    <w:p>
      <w:pPr>
        <w:contextualSpacing/>
        <w:ind w:left="0" w:right="-1" w:firstLine="728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832"/>
        <w:numPr>
          <w:ilvl w:val="1"/>
          <w:numId w:val="3"/>
        </w:numPr>
        <w:ind w:left="0" w:right="-1"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</w:rPr>
      </w:pPr>
      <w:r/>
      <w:bookmarkStart w:id="1" w:name="_Hlk27930138"/>
      <w:r>
        <w:rPr>
          <w:rFonts w:ascii="Times New Roman" w:hAnsi="Times New Roman"/>
          <w:sz w:val="24"/>
        </w:rPr>
        <w:t xml:space="preserve">Фонд оценочных средств предназначен для оценки результатов обучения по учебной дисциплине «Иностранный язык»</w:t>
      </w:r>
      <w:r>
        <w:rPr>
          <w:rFonts w:ascii="Times New Roman" w:hAnsi="Times New Roman"/>
          <w:i/>
          <w:sz w:val="24"/>
        </w:rPr>
        <w:t xml:space="preserve">.</w:t>
      </w:r>
      <w:bookmarkEnd w:id="1"/>
      <w:r/>
      <w:r>
        <w:rPr>
          <w:rFonts w:ascii="Times New Roman" w:hAnsi="Times New Roman"/>
          <w:sz w:val="24"/>
        </w:rPr>
      </w:r>
    </w:p>
    <w:p>
      <w:pPr>
        <w:pStyle w:val="832"/>
        <w:numPr>
          <w:ilvl w:val="1"/>
          <w:numId w:val="3"/>
        </w:numPr>
        <w:ind w:left="0" w:right="-1"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обучения по дисциплине являются сформированные </w:t>
      </w:r>
      <w:r>
        <w:rPr>
          <w:rFonts w:ascii="Times New Roman" w:hAnsi="Times New Roman"/>
          <w:sz w:val="24"/>
          <w:lang w:val="ru-RU"/>
        </w:rPr>
        <w:t xml:space="preserve">знания</w:t>
      </w:r>
      <w:r>
        <w:rPr>
          <w:rFonts w:hint="default" w:ascii="Times New Roman" w:hAnsi="Times New Roman"/>
          <w:sz w:val="24"/>
          <w:lang w:val="ru-RU"/>
        </w:rPr>
        <w:t xml:space="preserve">, умения, навыки. </w:t>
      </w:r>
      <w:r>
        <w:rPr>
          <w:rFonts w:ascii="Times New Roman" w:hAnsi="Times New Roman"/>
          <w:sz w:val="24"/>
        </w:rPr>
        <w:t xml:space="preserve">Планируемые результаты обучения по дисциплине, характеризующие этапы формирования компетенции, представлены в табл. 1.2.1.: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1.2.1. Планируемые результаты обучения по дисциплине</w:t>
      </w:r>
      <w:r>
        <w:rPr>
          <w:rFonts w:ascii="Times New Roman" w:hAnsi="Times New Roman"/>
          <w:sz w:val="24"/>
        </w:rPr>
      </w:r>
    </w:p>
    <w:tbl>
      <w:tblPr>
        <w:tblStyle w:val="71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2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8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Планируемые результаты обучения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2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4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Знать: 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Уметь: следовать нормам, принятым в научном общении при работе в российских и международных исследовательских коллективах с целью решения научных задач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Владеть: навыками анализа основных мировоззренческих и методологических проблем, в т.ч. междисциплинарного характера, возникающих при работе по решению научных задач в российских или международных исследовательских коллективах 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4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Знать: методы и технологии научной коммуникации на государственном и иностранном языках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Уметь: следовать основным нормам, принятым в научном общении на государственном и иностранном языках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Владеть: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spacing w:after="0" w:line="240" w:lineRule="auto"/>
        <w:tabs>
          <w:tab w:val="left" w:pos="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numPr>
          <w:ilvl w:val="1"/>
          <w:numId w:val="4"/>
        </w:numPr>
        <w:ind w:left="0"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Входной уровень знаний, умений, опыта деятельности, требуемых для</w:t>
      </w:r>
      <w:r>
        <w:rPr>
          <w:rFonts w:hint="default" w:ascii="Times New Roman" w:hAnsi="Times New Roman"/>
          <w:sz w:val="24"/>
          <w:lang w:val="ru-RU"/>
        </w:rPr>
        <w:t xml:space="preserve"> освоения дисциплины</w:t>
      </w:r>
      <w:r>
        <w:rPr>
          <w:rFonts w:ascii="Times New Roman" w:hAnsi="Times New Roman"/>
          <w:sz w:val="24"/>
        </w:rPr>
        <w:t xml:space="preserve">: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tabs>
          <w:tab w:val="left" w:pos="0" w:leader="none"/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знает 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деятельности;</w:t>
      </w:r>
      <w:r>
        <w:rPr>
          <w:rFonts w:ascii="Times New Roman" w:hAnsi="Times New Roman"/>
          <w:sz w:val="24"/>
        </w:rPr>
      </w:r>
    </w:p>
    <w:p>
      <w:pPr>
        <w:pStyle w:val="832"/>
        <w:numPr>
          <w:ilvl w:val="0"/>
          <w:numId w:val="5"/>
        </w:numPr>
        <w:ind w:left="0" w:firstLine="709"/>
        <w:jc w:val="both"/>
        <w:spacing w:after="0" w:line="240" w:lineRule="auto"/>
        <w:tabs>
          <w:tab w:val="left" w:pos="0" w:leader="none"/>
          <w:tab w:val="left" w:pos="851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знает виды и особенности письменных тестов и устных выступлений, понимает общее содержание сложных текстов на абстрактные и конкретные темы, в том числе узкоспециальные тексты;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tabs>
          <w:tab w:val="left" w:pos="0" w:leader="none"/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умеет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tabs>
          <w:tab w:val="left" w:pos="0" w:leader="none"/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владеет н</w:t>
      </w:r>
      <w:r>
        <w:rPr>
          <w:rFonts w:ascii="Times New Roman" w:hAnsi="Times New Roman"/>
          <w:sz w:val="24"/>
        </w:rPr>
        <w:t xml:space="preserve">авыками анализа основных мировоззренческих и методологических проблем, в т. ч. междисциплинарного характера,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умеет подбирать литературу по теме, составлять двуязычный словник, переводить и реферировать специальную литературу, объяснить свою точку зрения и рассказать о своих планах;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владеет навыками обсуждения знакомой темы, делая важные замечания и отвечая на вопросы; навыками создания простого связного текста по знакомым или интересующим его темам, адаптируя его для целевой аудитории.</w:t>
      </w:r>
      <w:r>
        <w:rPr>
          <w:rFonts w:ascii="Times New Roman" w:hAnsi="Times New Roman"/>
          <w:sz w:val="24"/>
        </w:rPr>
      </w:r>
    </w:p>
    <w:p>
      <w:pPr>
        <w:ind w:left="426" w:firstLine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832"/>
        <w:numPr>
          <w:ilvl w:val="0"/>
          <w:numId w:val="6"/>
        </w:num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Структура ФОС по дисциплине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Оценка проводится методом сопоставления параметров продемонстрированной обучающимся продукта деятельности с заданными эталонами и стандартами по критериям.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2.1. Объекты оценивания и наименование оценочных средств</w:t>
      </w:r>
      <w:r>
        <w:rPr>
          <w:rFonts w:ascii="Times New Roman" w:hAnsi="Times New Roman"/>
          <w:sz w:val="24"/>
        </w:rPr>
      </w:r>
    </w:p>
    <w:tbl>
      <w:tblPr>
        <w:tblStyle w:val="714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25"/>
        <w:gridCol w:w="1386"/>
        <w:gridCol w:w="3048"/>
        <w:gridCol w:w="2077"/>
        <w:gridCol w:w="1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и наименование тем и/или разделов/тем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Формы текущего</w:t>
            </w:r>
            <w:r>
              <w:rPr>
                <w:rFonts w:ascii="Times New Roman" w:hAnsi="Times New Roman"/>
              </w:rPr>
            </w:r>
          </w:p>
          <w:p>
            <w:pPr>
              <w:ind w:left="-72" w:firstLine="7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контроля успеваемости/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Формы промежуточной аттестации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Объекты оценивания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/>
            <w:bookmarkStart w:id="2" w:name="_Hlk19806999"/>
            <w:r>
              <w:rPr>
                <w:rFonts w:ascii="Times New Roman" w:hAnsi="Times New Roman"/>
              </w:rPr>
              <w:t xml:space="preserve">Вид занятия / Наименование оценочных средств</w:t>
            </w:r>
            <w:bookmarkEnd w:id="2"/>
            <w:r/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Форма проведения оценки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-106" w:right="4" w:firstLine="10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письменная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ind w:left="-57" w:right="-57" w:firstLine="0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Calibri" w:hAnsi="Calibri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Раздел 1. Чтение и извлечение информации из научного текста. Перевод текстов по специальности.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перевода научного текста с учетом знаний синтаксических приемов, грамматических, лексических, стилистических особенностей перевода научного текста.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Практическое занятие/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подготовленный перевод научного текста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письменный/устный перевод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ind w:left="-57" w:right="-57" w:firstLine="0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2. Реферирование и аннотирование научного текста по специальности.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реферативного изложения научных текстов различных жанров.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написания сжатых текстов (аннотирование и тезирование).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Практическое занятие/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реферирование научного текста/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аннотирование научного текста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textDirection w:val="lrTb"/>
            <w:noWrap w:val="false"/>
          </w:tcPr>
          <w:p>
            <w:pPr>
              <w:ind w:left="-106" w:right="-138" w:firstLine="106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письменная 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темы и разделы: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Промежуточная аттестация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Обобщенные результаты обучения по дисциплине теоретических знаний и практических навыков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/>
            <w:bookmarkStart w:id="3" w:name="_Hlk26472285"/>
            <w:r>
              <w:rPr>
                <w:rFonts w:ascii="Times New Roman" w:hAnsi="Times New Roman"/>
              </w:rPr>
              <w:t xml:space="preserve">Вопрос 1. Чтение и письменный перевод со словарем на русский язык оригинального текста по специальности. </w:t>
            </w:r>
            <w:bookmarkEnd w:id="3"/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/>
            <w:bookmarkStart w:id="4" w:name="_Hlk26475256"/>
            <w:r>
              <w:rPr>
                <w:rFonts w:ascii="Times New Roman" w:hAnsi="Times New Roman"/>
              </w:rPr>
              <w:t xml:space="preserve">Вопрос 2. Ознакомительное чтение оригинального текста по специальности. </w:t>
            </w:r>
            <w:bookmarkEnd w:id="4"/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/>
            <w:bookmarkStart w:id="5" w:name="_Hlk26475298"/>
            <w:r>
              <w:rPr>
                <w:rFonts w:ascii="Times New Roman" w:hAnsi="Times New Roman"/>
              </w:rPr>
              <w:t xml:space="preserve">Вопрос 3. Изложение на иностранном языке содержания оригинального текста по широкому профилю базовой кафедры аспиранта, прочитанного без словаря; беседа по содержанию прочитанного. </w:t>
            </w:r>
            <w:bookmarkEnd w:id="5"/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/>
            <w:bookmarkStart w:id="6" w:name="_Hlk26475342"/>
            <w:r>
              <w:rPr>
                <w:rFonts w:ascii="Times New Roman" w:hAnsi="Times New Roman"/>
              </w:rPr>
              <w:t xml:space="preserve">Вопрос 4. Беседа с экзаменатором на иностранном языке (без подготовки) по вопросам, связанным со специальностью и научной работой аспиранта (соискателя).</w:t>
            </w:r>
            <w:bookmarkEnd w:id="6"/>
            <w:r/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textDirection w:val="lrTb"/>
            <w:noWrap w:val="false"/>
          </w:tcPr>
          <w:p>
            <w:pPr>
              <w:ind w:left="-106" w:firstLine="106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письменная/устная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1088" w:firstLine="0"/>
        <w:spacing w:after="0" w:line="240" w:lineRule="auto"/>
        <w:rPr>
          <w:rFonts w:ascii="Times New Roman" w:hAnsi="Times New Roman"/>
          <w:b/>
          <w:color w:val="e36c0a"/>
          <w:sz w:val="24"/>
        </w:rPr>
      </w:pPr>
      <w:r>
        <w:rPr>
          <w:rFonts w:ascii="Times New Roman" w:hAnsi="Times New Roman"/>
          <w:b/>
          <w:color w:val="e36c0a"/>
          <w:sz w:val="24"/>
        </w:rPr>
      </w:r>
      <w:r>
        <w:rPr>
          <w:rFonts w:ascii="Times New Roman" w:hAnsi="Times New Roman"/>
          <w:b/>
          <w:color w:val="e36c0a"/>
          <w:sz w:val="24"/>
        </w:rPr>
      </w:r>
    </w:p>
    <w:p>
      <w:pPr>
        <w:ind w:left="1088" w:firstLine="0"/>
        <w:spacing w:after="0" w:line="240" w:lineRule="auto"/>
        <w:rPr>
          <w:rFonts w:ascii="Times New Roman" w:hAnsi="Times New Roman"/>
          <w:b/>
          <w:color w:val="e36c0a"/>
          <w:sz w:val="24"/>
        </w:rPr>
      </w:pPr>
      <w:r>
        <w:rPr>
          <w:rFonts w:ascii="Times New Roman" w:hAnsi="Times New Roman"/>
          <w:b/>
          <w:color w:val="e36c0a"/>
          <w:sz w:val="24"/>
        </w:rPr>
      </w:r>
      <w:r>
        <w:rPr>
          <w:rFonts w:ascii="Times New Roman" w:hAnsi="Times New Roman"/>
          <w:b/>
          <w:color w:val="e36c0a"/>
          <w:sz w:val="24"/>
        </w:rPr>
      </w:r>
    </w:p>
    <w:p>
      <w:pPr>
        <w:pStyle w:val="832"/>
        <w:numPr>
          <w:ilvl w:val="0"/>
          <w:numId w:val="6"/>
        </w:numPr>
        <w:ind w:right="280"/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Показатели и критерии оценки 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 xml:space="preserve"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«хорошо»</w:t>
      </w:r>
      <w:r>
        <w:rPr>
          <w:rFonts w:ascii="Times New Roman" w:hAnsi="Times New Roman"/>
          <w:sz w:val="24"/>
        </w:rPr>
        <w:t xml:space="preserve">; «</w:t>
      </w:r>
      <w:r>
        <w:rPr>
          <w:rFonts w:ascii="Times New Roman" w:hAnsi="Times New Roman"/>
          <w:i/>
          <w:sz w:val="24"/>
        </w:rPr>
        <w:t xml:space="preserve"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«очень низкая», </w:t>
      </w:r>
      <w:r>
        <w:rPr>
          <w:rFonts w:ascii="Times New Roman" w:hAnsi="Times New Roman"/>
          <w:sz w:val="24"/>
        </w:rPr>
        <w:t xml:space="preserve">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«неудовлетворительно».</w:t>
      </w:r>
      <w:r>
        <w:rPr>
          <w:rFonts w:ascii="Times New Roman" w:hAnsi="Times New Roman"/>
          <w:i/>
          <w:sz w:val="24"/>
        </w:rPr>
      </w:r>
    </w:p>
    <w:p>
      <w:pPr>
        <w:contextualSpacing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3.1. Текущий контроль</w:t>
      </w:r>
      <w:r>
        <w:rPr>
          <w:rFonts w:ascii="Times New Roman" w:hAnsi="Times New Roman"/>
          <w:sz w:val="24"/>
        </w:rPr>
      </w:r>
    </w:p>
    <w:tbl>
      <w:tblPr>
        <w:tblStyle w:val="71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2"/>
        <w:gridCol w:w="2703"/>
        <w:gridCol w:w="1497"/>
        <w:gridCol w:w="1557"/>
        <w:gridCol w:w="1585"/>
        <w:gridCol w:w="15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№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Виды работ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Критерии оценивания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Отсутству</w:t>
            </w:r>
            <w:r>
              <w:rPr>
                <w:rFonts w:ascii="Times New Roman" w:hAnsi="Times New Roman"/>
                <w:b/>
                <w:lang w:val="ru-RU"/>
              </w:rPr>
              <w:t xml:space="preserve"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  <w:r>
              <w:rPr>
                <w:rFonts w:hint="default" w:ascii="Times New Roman" w:hAnsi="Times New Roman"/>
                <w:b/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b/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b/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b/>
                <w:color w:val="000000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 практических/семинарских занятиях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менее 54%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выше 54% до 69 %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от 70% до 84 %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выше 85%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общих практических задач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индивидуальных практических задач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both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3.2. Обобщенные критерии оценивания освоения </w:t>
      </w:r>
      <w:r>
        <w:rPr>
          <w:rFonts w:ascii="Times New Roman" w:hAnsi="Times New Roman"/>
          <w:sz w:val="24"/>
          <w:lang w:val="ru-RU"/>
        </w:rPr>
        <w:t xml:space="preserve">дисциплины</w:t>
      </w:r>
      <w:r>
        <w:rPr>
          <w:rFonts w:ascii="Times New Roman" w:hAnsi="Times New Roman"/>
          <w:sz w:val="24"/>
        </w:rPr>
        <w:t xml:space="preserve">:</w:t>
      </w:r>
      <w:r>
        <w:rPr>
          <w:rFonts w:ascii="Times New Roman" w:hAnsi="Times New Roman"/>
          <w:sz w:val="24"/>
        </w:rPr>
      </w:r>
    </w:p>
    <w:tbl>
      <w:tblPr>
        <w:tblStyle w:val="71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06"/>
        <w:gridCol w:w="1717"/>
        <w:gridCol w:w="1917"/>
        <w:gridCol w:w="1924"/>
        <w:gridCol w:w="19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 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и навыки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и навыки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не освоена. </w:t>
            </w:r>
            <w:r>
              <w:rPr>
                <w:rFonts w:ascii="Times New Roman" w:hAnsi="Times New Roman"/>
                <w:lang w:val="ru-RU"/>
              </w:rPr>
              <w:t xml:space="preserve">Аспирант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не владеет необходимыми знаниями.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не освоена.Обучающийся частично показывает знания, понимает их необходимость, но не может их применять.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освоена. </w:t>
            </w:r>
            <w:r>
              <w:rPr>
                <w:rFonts w:ascii="Times New Roman" w:hAnsi="Times New Roman"/>
              </w:rPr>
              <w:t xml:space="preserve">Обучающийся показывает общие знания, </w:t>
            </w:r>
            <w:r>
              <w:rPr>
                <w:rFonts w:ascii="Times New Roman" w:hAnsi="Times New Roman"/>
                <w:lang w:val="ru-RU"/>
              </w:rPr>
              <w:t xml:space="preserve">имеет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представление об их применении, умение извлекать и использовать основную (важную) информацию из полученных знаний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освоена. </w:t>
            </w:r>
            <w:r>
              <w:rPr>
                <w:rFonts w:ascii="Times New Roman" w:hAnsi="Times New Roman"/>
              </w:rPr>
              <w:t xml:space="preserve">Обучающийся показывает полноту знаний, демонстрирует умения и навыки решения типовых задач.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освоена. </w:t>
            </w:r>
            <w:r>
              <w:rPr>
                <w:rFonts w:ascii="Times New Roman" w:hAnsi="Times New Roman"/>
              </w:rPr>
              <w:t xml:space="preserve">Обучающийся показывает глубокие знания</w:t>
            </w:r>
            <w:r>
              <w:rPr>
                <w:rFonts w:ascii="Times New Roman" w:hAnsi="Times New Roman"/>
              </w:rPr>
              <w:t xml:space="preserve">,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способен самостоятельно решать проблему/задачу на основе изученных методов, приемов и технологий. 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contextualSpacing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 xml:space="preserve"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 xml:space="preserve">дисциплине</w:t>
      </w:r>
      <w:r>
        <w:rPr>
          <w:rFonts w:hint="default" w:ascii="Times New Roman" w:hAnsi="Times New Roman"/>
          <w:sz w:val="24"/>
          <w:lang w:val="ru-RU"/>
        </w:rPr>
        <w:t xml:space="preserve">.</w:t>
      </w:r>
      <w:r>
        <w:rPr>
          <w:rFonts w:hint="default" w:ascii="Times New Roman" w:hAnsi="Times New Roman"/>
          <w:sz w:val="24"/>
          <w:lang w:val="ru-RU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, указанных в рабочей программе;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демонстрирует умение применять теоретические знания для решения практических задач повышенной сложности и нестандартных задач;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выполнение в срок всех поставленных задач.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6"/>
        </w:numPr>
        <w:ind w:left="426" w:firstLine="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Шкала оценивания результата</w:t>
      </w:r>
      <w:r>
        <w:rPr>
          <w:rFonts w:ascii="Times New Roman" w:hAnsi="Times New Roman"/>
          <w:b/>
          <w:sz w:val="24"/>
        </w:rPr>
      </w:r>
    </w:p>
    <w:p>
      <w:pPr>
        <w:ind w:left="1088" w:firstLine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hint="default" w:ascii="Times New Roman" w:hAnsi="Times New Roman"/>
          <w:sz w:val="24"/>
          <w:lang w:val="ru-RU"/>
        </w:rPr>
      </w:r>
    </w:p>
    <w:tbl>
      <w:tblPr>
        <w:tblStyle w:val="71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68"/>
        <w:gridCol w:w="6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Оценка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 – «неудовлетворительно»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 – «удовлетворительно»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 – «хорошо»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Содержание выполненных заданий раскрыто и рассмотрено с разных точек зрения.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5 – «отлично»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ind w:left="0" w:firstLine="706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6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Шкалы оценивания и процедуры оценивания результатов обучения 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  <w:r>
        <w:rPr>
          <w:rFonts w:ascii="Times New Roman" w:hAnsi="Times New Roman"/>
          <w:sz w:val="24"/>
        </w:rPr>
      </w:r>
    </w:p>
    <w:p>
      <w:pPr>
        <w:ind w:left="0" w:firstLine="706"/>
        <w:jc w:val="both"/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Для оценки сформированности результатов обучения по дисциплине используется балльно-рейтинговая система успеваемости обучающихся: </w:t>
      </w:r>
      <w:r>
        <w:rPr>
          <w:rFonts w:ascii="Times New Roman" w:hAnsi="Times New Roman"/>
          <w:i/>
          <w:sz w:val="24"/>
        </w:rPr>
      </w:r>
    </w:p>
    <w:p>
      <w:pPr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Формой итогового контроля по дисциплине является экзамен</w:t>
      </w:r>
      <w:r>
        <w:rPr>
          <w:rFonts w:ascii="Times New Roman" w:hAnsi="Times New Roman"/>
          <w:i/>
          <w:sz w:val="24"/>
        </w:rPr>
        <w:t xml:space="preserve">,</w:t>
      </w:r>
      <w:r>
        <w:rPr>
          <w:rFonts w:ascii="Times New Roman" w:hAnsi="Times New Roman"/>
          <w:sz w:val="24"/>
        </w:rPr>
        <w:t xml:space="preserve"> итоговая оценка формируется в соответствии со шкалой, приведенной ниже в таблице: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Style w:val="71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1415"/>
        <w:gridCol w:w="3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Баллы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&lt;2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неудовлетворительно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рекудовлетворительно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хорошо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отлично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numPr>
          <w:ilvl w:val="0"/>
          <w:numId w:val="6"/>
        </w:numPr>
        <w:ind w:left="426" w:firstLine="0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Перечень заданий по дисциплине</w:t>
      </w:r>
      <w:r>
        <w:rPr>
          <w:rFonts w:ascii="Times New Roman" w:hAnsi="Times New Roman"/>
          <w:b/>
          <w:sz w:val="24"/>
        </w:rPr>
      </w:r>
    </w:p>
    <w:p>
      <w:pPr>
        <w:ind w:left="1088" w:firstLine="0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832"/>
        <w:numPr>
          <w:ilvl w:val="1"/>
          <w:numId w:val="7"/>
        </w:numPr>
        <w:jc w:val="both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Задания для текущего контроля:</w:t>
      </w:r>
      <w:r>
        <w:rPr>
          <w:rFonts w:ascii="Times New Roman" w:hAnsi="Times New Roman"/>
          <w:b/>
          <w:sz w:val="24"/>
        </w:rPr>
      </w:r>
    </w:p>
    <w:p>
      <w:pPr>
        <w:contextualSpacing/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</w:p>
    <w:p>
      <w:pPr>
        <w:contextualSpacing/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Таблица - 5.1.1. Перечень заданий текущего контроля и их наименование</w:t>
      </w:r>
      <w:r>
        <w:rPr>
          <w:rFonts w:ascii="Times New Roman" w:hAnsi="Times New Roman"/>
          <w:i/>
          <w:sz w:val="24"/>
        </w:rPr>
      </w:r>
    </w:p>
    <w:tbl>
      <w:tblPr>
        <w:tblStyle w:val="71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06"/>
        <w:gridCol w:w="73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Наименование оценочных средств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Содержание задания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8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Перевод на русский язык оригинальной статьи по специальности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Темы статей: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832"/>
              <w:numPr>
                <w:ilvl w:val="0"/>
                <w:numId w:val="8"/>
              </w:numPr>
              <w:ind w:left="29" w:firstLine="331"/>
              <w:jc w:val="both"/>
              <w:spacing w:after="0" w:line="240" w:lineRule="auto"/>
              <w:rPr>
                <w:rFonts w:ascii="Times New Roman" w:hAnsi="Times New Roman"/>
                <w:color w:val="e36c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Limits of legislation as a source of law: a historical and comparative analysis</w:t>
            </w:r>
            <w:r>
              <w:rPr>
                <w:rFonts w:ascii="Times New Roman" w:hAnsi="Times New Roman"/>
                <w:color w:val="e36c0a"/>
                <w:sz w:val="24"/>
              </w:rPr>
            </w:r>
          </w:p>
          <w:p>
            <w:pPr>
              <w:pStyle w:val="832"/>
              <w:numPr>
                <w:ilvl w:val="0"/>
                <w:numId w:val="8"/>
              </w:numPr>
              <w:ind w:left="29" w:firstLine="331"/>
              <w:spacing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Corruption as a Facilitative Element to the Origins and Cycle of Money Laundering</w:t>
            </w:r>
            <w:r>
              <w:rPr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Реферирование научных статей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enter" w:pos="375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Статьи по теме своего научного исследования 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Аннотация научной статьи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enter" w:pos="375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Статьи по теме своего научного исследования</w:t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contextualSpacing/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</w:rPr>
      </w:r>
    </w:p>
    <w:p>
      <w:pPr>
        <w:pStyle w:val="832"/>
        <w:numPr>
          <w:ilvl w:val="1"/>
          <w:numId w:val="7"/>
        </w:numPr>
        <w:ind w:left="426" w:firstLine="425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Контрольные точки</w:t>
      </w:r>
      <w:r>
        <w:rPr>
          <w:rFonts w:ascii="Times New Roman" w:hAnsi="Times New Roman"/>
          <w:b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Контрольное работа № 1: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Задание 1. </w:t>
      </w:r>
      <w:bookmarkStart w:id="7" w:name="_Hlk26658545"/>
      <w:r>
        <w:rPr>
          <w:rFonts w:ascii="Times New Roman" w:hAnsi="Times New Roman"/>
          <w:sz w:val="24"/>
        </w:rPr>
        <w:t xml:space="preserve">Прочитайте и переведите на русский язык статью </w:t>
      </w:r>
      <w:bookmarkEnd w:id="7"/>
      <w:r/>
      <w:r>
        <w:rPr>
          <w:rFonts w:ascii="Times New Roman" w:hAnsi="Times New Roman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Изучающее чтение предполагает полное и точное понимание содержание статьи. При оценке письменного перевода учитываются сл</w:t>
      </w:r>
      <w:r>
        <w:rPr>
          <w:rFonts w:ascii="Times New Roman" w:hAnsi="Times New Roman"/>
          <w:sz w:val="24"/>
        </w:rPr>
        <w:t xml:space="preserve">едующие параметры: общая адекватность перевода (отсутствие смысловых искажений); соответствие контекстуальных замен и переводческих трансформаций научному тексту-источнику, грамматическая и лексическая корректность перевода, соблюдение норм родного языка. 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</w:t>
      </w:r>
      <w:r>
        <w:rPr>
          <w:rFonts w:ascii="Times New Roman" w:hAnsi="Times New Roman"/>
          <w:sz w:val="24"/>
        </w:rPr>
        <w:t xml:space="preserve"> выполнении задания обучающиеся могут пользоваться в процессе перевода бумажными словарями. Статья должна включать в себя не более 2000 знаков, быть связана с тематикой исследования аспирантов. При оценке письменного перевода учитываются следующие факторы: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адекватность перевода (содержательная сторона); форма предъявления перевода. При оценке письменного перевода каждая фактическая ошибка снижает о</w:t>
      </w:r>
      <w:r>
        <w:rPr>
          <w:rFonts w:ascii="Times New Roman" w:hAnsi="Times New Roman"/>
          <w:sz w:val="24"/>
        </w:rPr>
        <w:t xml:space="preserve">ценку на 1 балл, потеря информации на 0,5 балла. При большом количестве стилистических погрешностей, которые приводят к затруднению восприятия перевода, общая оценка снижается на 1 балл. За нарушения в оформлении текста общая оценка снижается на 0,5 балла.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Контрольная работа №2 </w:t>
      </w:r>
      <w:r>
        <w:rPr>
          <w:rFonts w:ascii="Times New Roman" w:hAnsi="Times New Roman"/>
          <w:b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Задание 1. Напишите монографический или сводный реферат статьи (статей) по теме своего научного исследования. Напишите аннотацию к вашему реферату.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написания реферата необходимы следующие навыки и умения: выявление основной фактологической информации в тексте первичного д</w:t>
      </w:r>
      <w:r>
        <w:rPr>
          <w:rFonts w:ascii="Times New Roman" w:hAnsi="Times New Roman"/>
          <w:sz w:val="24"/>
        </w:rPr>
        <w:t xml:space="preserve">окумента, разделение текста на смысловые фрагменты, вычленение основной и существенной информации в этих фрагментах, компрессия языкового оформления информации, лингвистическое оформление текста самого реферата в соответствии с требованиями данного жанра. 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оценке реферата оцениваются следующие умения: 1) понимать основное содержание реферируем</w:t>
      </w:r>
      <w:r>
        <w:rPr>
          <w:rFonts w:ascii="Times New Roman" w:hAnsi="Times New Roman"/>
          <w:sz w:val="24"/>
        </w:rPr>
        <w:t xml:space="preserve">ого текста, т.е. уметь ориентироваться в тексте, находить опорные смысловые вехи, определять причинно-следственные и другие логические связи; 2) осмысливать информацию текста и запоминать ее, т.е. уметь перегруппировывать информацию по степени важности, вы</w:t>
      </w:r>
      <w:r>
        <w:rPr>
          <w:rFonts w:ascii="Times New Roman" w:hAnsi="Times New Roman"/>
          <w:sz w:val="24"/>
        </w:rPr>
        <w:t xml:space="preserve">делять наиболее существенную и новую информацию. 3) интерпретировать полученную информацию и передавать ее в соответствующей форме, т.е. минимальными языковыми знаками передавать максимум информации определенными языковыми единицами, соблюдая нормы языка. 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процессе выполнения задания обучающиеся могут пользоваться печатными словарями.</w:t>
      </w:r>
      <w:r>
        <w:rPr>
          <w:rFonts w:ascii="Times New Roman" w:hAnsi="Times New Roman"/>
          <w:sz w:val="24"/>
        </w:rPr>
      </w:r>
    </w:p>
    <w:p>
      <w:pPr>
        <w:contextualSpacing/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</w:rPr>
      </w:r>
    </w:p>
    <w:p>
      <w:pPr>
        <w:pStyle w:val="832"/>
        <w:numPr>
          <w:ilvl w:val="1"/>
          <w:numId w:val="7"/>
        </w:numPr>
        <w:ind w:left="0" w:firstLine="491"/>
        <w:jc w:val="both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Промежуточная аттестация</w:t>
      </w:r>
      <w:r>
        <w:rPr>
          <w:rFonts w:ascii="Times New Roman" w:hAnsi="Times New Roman"/>
          <w:b/>
          <w:sz w:val="24"/>
        </w:rPr>
      </w:r>
    </w:p>
    <w:p>
      <w:pPr>
        <w:ind w:left="1440" w:firstLine="0"/>
        <w:jc w:val="both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Вопросы к экзамену:</w:t>
      </w:r>
      <w:r>
        <w:rPr>
          <w:rFonts w:ascii="Times New Roman" w:hAnsi="Times New Roman"/>
          <w:b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Вопрос 1. </w:t>
      </w:r>
      <w:bookmarkStart w:id="8" w:name="_Hlk26709109"/>
      <w:r>
        <w:rPr>
          <w:rFonts w:ascii="Times New Roman" w:hAnsi="Times New Roman"/>
          <w:sz w:val="24"/>
        </w:rPr>
        <w:t xml:space="preserve">Чтение и письменный перевод со словарем на русский язык оригинального текста по специальности. Объем 2300-2500 печатных знаков. Время подготовки – 45 минут. Форма проверки – чтение части текста вслух и проверка письменного перевода.</w:t>
      </w:r>
      <w:bookmarkEnd w:id="8"/>
      <w:r/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Вопрос 2. </w:t>
      </w:r>
      <w:bookmarkStart w:id="9" w:name="_Hlk26709069"/>
      <w:r>
        <w:rPr>
          <w:rFonts w:ascii="Times New Roman" w:hAnsi="Times New Roman"/>
          <w:sz w:val="24"/>
        </w:rPr>
        <w:t xml:space="preserve">Ознакомительное чтение оригинального текста по специальности, без словаря. Объем 2200-2500 печатных знаков. Время подготовки – 10 минут. Форма проверки – передача содержания на русском/иностранном языке.</w:t>
      </w:r>
      <w:bookmarkEnd w:id="9"/>
      <w:r/>
      <w:r>
        <w:rPr>
          <w:rFonts w:ascii="Times New Roman" w:hAnsi="Times New Roman"/>
          <w:sz w:val="24"/>
        </w:rPr>
      </w:r>
    </w:p>
    <w:p>
      <w:pPr>
        <w:contextualSpacing/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Вопрос 3. </w:t>
      </w:r>
      <w:bookmarkStart w:id="10" w:name="_Hlk26709275"/>
      <w:r>
        <w:rPr>
          <w:rFonts w:ascii="Times New Roman" w:hAnsi="Times New Roman"/>
          <w:sz w:val="24"/>
        </w:rPr>
        <w:t xml:space="preserve">Изложение на иностранном языке содержания ориг</w:t>
      </w:r>
      <w:r>
        <w:rPr>
          <w:rFonts w:ascii="Times New Roman" w:hAnsi="Times New Roman"/>
          <w:sz w:val="24"/>
        </w:rPr>
        <w:t xml:space="preserve">инального текста по широкому профилю базовой кафедры аспиранта, прочитанного без словаря; беседа по содержанию прочитанного. Объем текста – 1500 – 2000 печатных знаков. Время подготовки – 10 минут. Форма проверки – передача содержания на иностранном языке.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Вопрос 4. Беседа с экзаменатором на иностранном языке (без подготовки) по вопросам, связанным со специальностью и научной работой аспиранта (соискателя).</w:t>
      </w:r>
      <w:bookmarkEnd w:id="10"/>
      <w:r/>
      <w:r>
        <w:rPr>
          <w:rFonts w:ascii="Times New Roman" w:hAnsi="Times New Roman"/>
          <w:sz w:val="24"/>
        </w:rPr>
      </w:r>
    </w:p>
    <w:p>
      <w:pPr>
        <w:contextualSpacing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Примерный перечень тем для беседы: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9"/>
        </w:numPr>
        <w:contextualSpacing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Обсуждение реферата.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9"/>
        </w:numPr>
        <w:contextualSpacing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Обзор и обсуждение прочитанной литературы по теме диссертационного исследования.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9"/>
        </w:numPr>
        <w:contextualSpacing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Актуальность избранного научного направления, цели и задачи диссертационного исследования.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9"/>
        </w:numPr>
        <w:contextualSpacing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Методы исследования, используемые в научной работе.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9"/>
        </w:numPr>
        <w:contextualSpacing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Трудовая деятельность аспиранта (соискателя): опыт работы, специализация.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9"/>
        </w:numPr>
        <w:contextualSpacing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Новизна и ценность диссертационного исследования.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c45911"/>
          <w:sz w:val="24"/>
        </w:rPr>
      </w:pPr>
      <w:r>
        <w:rPr>
          <w:rFonts w:ascii="Times New Roman" w:hAnsi="Times New Roman"/>
          <w:color w:val="c45911"/>
          <w:sz w:val="24"/>
        </w:rPr>
      </w:r>
      <w:r>
        <w:rPr>
          <w:rFonts w:ascii="Times New Roman" w:hAnsi="Times New Roman"/>
          <w:color w:val="c45911"/>
          <w:sz w:val="24"/>
        </w:rPr>
      </w:r>
    </w:p>
    <w:p>
      <w:pPr>
        <w:numPr>
          <w:ilvl w:val="0"/>
          <w:numId w:val="7"/>
        </w:num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Методические материалы, определяющие процедуры оценивания</w:t>
      </w:r>
      <w:r>
        <w:rPr>
          <w:rFonts w:ascii="Times New Roman" w:hAnsi="Times New Roman"/>
          <w:b/>
          <w:sz w:val="24"/>
        </w:rPr>
      </w:r>
    </w:p>
    <w:p>
      <w:pPr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60"/>
        <w:ind w:left="0" w:firstLine="706"/>
        <w:spacing w:line="240" w:lineRule="auto"/>
        <w:widowControl/>
      </w:pPr>
      <w:r>
        <w:rPr>
          <w:rStyle w:val="804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 xml:space="preserve">знаний</w:t>
      </w:r>
      <w:r>
        <w:rPr>
          <w:rFonts w:hint="default"/>
          <w:lang w:val="ru-RU"/>
        </w:rPr>
        <w:t xml:space="preserve">, умений и навыков</w:t>
      </w:r>
      <w:r>
        <w:rPr>
          <w:rStyle w:val="804"/>
          <w:sz w:val="24"/>
        </w:rPr>
        <w:t xml:space="preserve"> представлена паспортом фонда оценочных средств по дисциплине (</w:t>
      </w:r>
      <w:r>
        <w:t xml:space="preserve">раздел 1).</w:t>
      </w:r>
      <w:r/>
    </w:p>
    <w:p>
      <w:pPr>
        <w:pStyle w:val="760"/>
        <w:ind w:left="0" w:firstLine="706"/>
        <w:spacing w:line="240" w:lineRule="auto"/>
        <w:widowControl/>
      </w:pPr>
      <w:r>
        <w:rPr>
          <w:rStyle w:val="804"/>
          <w:sz w:val="24"/>
        </w:rPr>
        <w:t xml:space="preserve">Комплект оценочных средств хранится </w:t>
      </w:r>
      <w:r>
        <w:t xml:space="preserve"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доступа. </w:t>
      </w:r>
      <w:r/>
    </w:p>
    <w:p>
      <w:pPr>
        <w:pStyle w:val="760"/>
        <w:ind w:left="0" w:firstLine="706"/>
        <w:spacing w:line="240" w:lineRule="auto"/>
        <w:widowControl/>
        <w:rPr>
          <w:rStyle w:val="804"/>
          <w:sz w:val="24"/>
        </w:rPr>
      </w:pPr>
      <w:r>
        <w:rPr>
          <w:rStyle w:val="804"/>
          <w:b/>
          <w:sz w:val="24"/>
        </w:rPr>
        <w:t xml:space="preserve">Порядок проведения текущего контроля</w:t>
      </w:r>
      <w:r>
        <w:rPr>
          <w:rStyle w:val="804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  <w:r>
        <w:rPr>
          <w:rStyle w:val="804"/>
          <w:sz w:val="24"/>
        </w:rPr>
      </w:r>
    </w:p>
    <w:p>
      <w:pPr>
        <w:pStyle w:val="760"/>
        <w:ind w:left="0" w:firstLine="706"/>
        <w:spacing w:line="240" w:lineRule="auto"/>
        <w:widowControl/>
        <w:rPr>
          <w:rStyle w:val="804"/>
          <w:sz w:val="24"/>
        </w:rPr>
      </w:pPr>
      <w:r>
        <w:rPr>
          <w:rStyle w:val="804"/>
          <w:b/>
          <w:sz w:val="24"/>
        </w:rPr>
        <w:t xml:space="preserve">Текущий контроль</w:t>
      </w:r>
      <w:r>
        <w:rPr>
          <w:rStyle w:val="804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  <w:r>
        <w:rPr>
          <w:rStyle w:val="804"/>
          <w:sz w:val="24"/>
        </w:rPr>
      </w:r>
    </w:p>
    <w:p>
      <w:pPr>
        <w:pStyle w:val="760"/>
        <w:ind w:left="0" w:firstLine="706"/>
        <w:spacing w:line="240" w:lineRule="auto"/>
        <w:widowControl/>
        <w:rPr>
          <w:rStyle w:val="804"/>
          <w:sz w:val="24"/>
        </w:rPr>
      </w:pPr>
      <w:r>
        <w:rPr>
          <w:rStyle w:val="804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</w:t>
      </w:r>
      <w:r>
        <w:rPr>
          <w:rStyle w:val="804"/>
          <w:sz w:val="24"/>
        </w:rPr>
        <w:t xml:space="preserve">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  <w:r>
        <w:rPr>
          <w:rStyle w:val="804"/>
          <w:sz w:val="24"/>
        </w:rPr>
      </w:r>
    </w:p>
    <w:p>
      <w:pPr>
        <w:pStyle w:val="760"/>
        <w:ind w:left="0" w:firstLine="706"/>
        <w:spacing w:line="240" w:lineRule="auto"/>
        <w:widowControl/>
        <w:rPr>
          <w:rStyle w:val="804"/>
          <w:sz w:val="24"/>
        </w:rPr>
      </w:pPr>
      <w:r>
        <w:rPr>
          <w:rStyle w:val="804"/>
          <w:sz w:val="24"/>
        </w:rPr>
        <w:t xml:space="preserve">Педагогические виды и формы, испо</w:t>
      </w:r>
      <w:r>
        <w:rPr>
          <w:rStyle w:val="804"/>
          <w:sz w:val="24"/>
        </w:rPr>
        <w:t xml:space="preserve">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  <w:r>
        <w:rPr>
          <w:rStyle w:val="804"/>
          <w:sz w:val="24"/>
        </w:rPr>
      </w:r>
    </w:p>
    <w:p>
      <w:pPr>
        <w:pStyle w:val="760"/>
        <w:ind w:left="0" w:firstLine="706"/>
        <w:spacing w:line="240" w:lineRule="auto"/>
        <w:widowControl/>
        <w:rPr>
          <w:rStyle w:val="804"/>
          <w:sz w:val="24"/>
        </w:rPr>
      </w:pPr>
      <w:r>
        <w:rPr>
          <w:rStyle w:val="804"/>
          <w:sz w:val="24"/>
        </w:rPr>
        <w:t xml:space="preserve">В целях обеспечения текущего контроля успеваемости преподаватель проводит консультации.</w:t>
      </w:r>
      <w:r>
        <w:rPr>
          <w:rStyle w:val="804"/>
          <w:sz w:val="24"/>
        </w:rPr>
      </w:r>
    </w:p>
    <w:p>
      <w:pPr>
        <w:pStyle w:val="760"/>
        <w:ind w:left="0" w:firstLine="706"/>
        <w:spacing w:line="240" w:lineRule="auto"/>
        <w:widowControl/>
        <w:rPr>
          <w:rStyle w:val="804"/>
          <w:sz w:val="24"/>
        </w:rPr>
      </w:pPr>
      <w:r>
        <w:rPr>
          <w:rStyle w:val="804"/>
          <w:sz w:val="24"/>
        </w:rPr>
        <w:t xml:space="preserve">При аттестации обучающихся учитываются следующие факторы:</w:t>
      </w:r>
      <w:r>
        <w:rPr>
          <w:rStyle w:val="804"/>
          <w:sz w:val="24"/>
        </w:rPr>
      </w:r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Style w:val="804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 xml:space="preserve">(модулю), усвоение навыков практического применения теоретических знаний, степень активности на практических (семинарских) занятиях;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активность участия в докладах и дискуссиях;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выполнения контрольных работ;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объем выполненных заданий в рамках самостоятельной работы обучающихся;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личных бесед с обучающимися по материалу учебной дисциплины;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посещение обучающимися семинарских занятий;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Условием допуска к сдаче кандидатского экзамена является реферат- письменная работа аспиранта (соискателя), написанная в соответствии с его научной специализацией. Рефераты визируются преподавателем дисциплины и у научного руководителя аспиранта.</w:t>
      </w:r>
      <w:r>
        <w:rPr>
          <w:rFonts w:ascii="Times New Roman" w:hAnsi="Times New Roman"/>
          <w:sz w:val="24"/>
          <w:highlight w:val="white"/>
        </w:rPr>
      </w:r>
    </w:p>
    <w:p>
      <w:pPr>
        <w:pStyle w:val="832"/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Рефераты обычно представляются на заключительном этапе изучения дисциплины, как результат итоговой самостоятельной работы аспиранта. Защита реферата осуществляется на семинарских занятиях, предусмотренных учебным планом. Время защиты - 5-7 минут. </w:t>
      </w:r>
      <w:r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</w:r>
    </w:p>
    <w:p>
      <w:pPr>
        <w:pStyle w:val="760"/>
        <w:ind w:left="0" w:firstLine="706"/>
        <w:spacing w:line="240" w:lineRule="auto"/>
        <w:widowControl/>
        <w:rPr>
          <w:rStyle w:val="804"/>
          <w:sz w:val="24"/>
        </w:rPr>
      </w:pPr>
      <w:r>
        <w:rPr>
          <w:rStyle w:val="804"/>
          <w:b/>
          <w:sz w:val="24"/>
        </w:rPr>
        <w:t xml:space="preserve">Промежуточная аттестация</w:t>
      </w:r>
      <w:r>
        <w:rPr>
          <w:rStyle w:val="804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  <w:r>
        <w:rPr>
          <w:rStyle w:val="804"/>
          <w:sz w:val="24"/>
        </w:rPr>
      </w:r>
    </w:p>
    <w:p>
      <w:pPr>
        <w:ind w:left="0" w:firstLine="706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Формирование оценки текущего контроля успеваемости и промежуточной аттестации по итогам освоения дисциплины осуществляется с использованием балльно-рейтинговой системы оценки знаний обучающихся.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рамках подготовки к экзамену по дисциплине «Иностранный язык» аспирант (соискатель) представляет реферат по той отрасли науки, по которой он проходит обучение в аспирантуре. 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trike/>
          <w:color w:val="000000"/>
          <w:sz w:val="24"/>
        </w:rPr>
      </w:pPr>
      <w:r>
        <w:rPr>
          <w:rFonts w:ascii="Times New Roman" w:hAnsi="Times New Roman"/>
          <w:strike/>
          <w:color w:val="000000"/>
          <w:sz w:val="24"/>
        </w:rPr>
      </w:r>
      <w:r>
        <w:rPr>
          <w:rFonts w:ascii="Times New Roman" w:hAnsi="Times New Roman"/>
          <w:strike/>
          <w:color w:val="000000"/>
          <w:sz w:val="24"/>
        </w:rPr>
      </w:r>
    </w:p>
    <w:p>
      <w:pPr>
        <w:ind w:left="0" w:firstLine="706"/>
        <w:jc w:val="both"/>
        <w:spacing w:after="0" w:line="240" w:lineRule="auto"/>
        <w:rPr>
          <w:rFonts w:ascii="Times New Roman" w:hAnsi="Times New Roman"/>
          <w:strike/>
          <w:color w:val="000000"/>
          <w:sz w:val="24"/>
        </w:rPr>
      </w:pPr>
      <w:r>
        <w:rPr>
          <w:rFonts w:ascii="Times New Roman" w:hAnsi="Times New Roman"/>
          <w:strike/>
          <w:color w:val="000000"/>
          <w:sz w:val="24"/>
        </w:rPr>
      </w:r>
      <w:r>
        <w:rPr>
          <w:rFonts w:ascii="Times New Roman" w:hAnsi="Times New Roman"/>
          <w:strike/>
          <w:color w:val="000000"/>
          <w:sz w:val="24"/>
        </w:rPr>
      </w:r>
    </w:p>
    <w:p>
      <w:pPr>
        <w:numPr>
          <w:ilvl w:val="0"/>
          <w:numId w:val="7"/>
        </w:numPr>
        <w:ind w:right="441"/>
        <w:jc w:val="center"/>
        <w:spacing w:after="0" w:line="240" w:lineRule="auto"/>
        <w:widowControl w:val="off"/>
        <w:tabs>
          <w:tab w:val="left" w:pos="927" w:leader="none"/>
        </w:tabs>
        <w:rPr>
          <w:rFonts w:ascii="Times New Roman" w:hAnsi="Times New Roman"/>
          <w:b/>
          <w:sz w:val="24"/>
        </w:rPr>
        <w:outlineLvl w:val="0"/>
      </w:pPr>
      <w:r>
        <w:rPr>
          <w:rFonts w:ascii="Times New Roman" w:hAnsi="Times New Roman"/>
          <w:b/>
          <w:sz w:val="24"/>
        </w:rPr>
        <w:t xml:space="preserve">Особенности освоения дисциплины для инвалидов и лиц с ограниченными возможностями</w:t>
      </w:r>
      <w:r>
        <w:rPr>
          <w:rFonts w:ascii="Times New Roman" w:hAnsi="Times New Roman"/>
          <w:b/>
          <w:sz w:val="24"/>
        </w:rPr>
      </w:r>
    </w:p>
    <w:p>
      <w:pPr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Адаптированные оценочные материалы содержатся в адаптированной ОПОП. Обучение обучающихся с ограниченными возможностями здоровья при необходимости осущ</w:t>
      </w:r>
      <w:r>
        <w:rPr>
          <w:rFonts w:ascii="Times New Roman" w:hAnsi="Times New Roman"/>
          <w:sz w:val="24"/>
        </w:rPr>
        <w:t xml:space="preserve">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(обучающегося).</w:t>
      </w:r>
      <w:r>
        <w:rPr>
          <w:rFonts w:ascii="Times New Roman" w:hAnsi="Times New Roman"/>
          <w:sz w:val="24"/>
        </w:rPr>
      </w:r>
    </w:p>
    <w:p>
      <w:pPr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</w:t>
      </w:r>
      <w:r>
        <w:rPr>
          <w:rFonts w:ascii="Times New Roman" w:hAnsi="Times New Roman"/>
          <w:sz w:val="24"/>
        </w:rPr>
        <w:t xml:space="preserve">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</w:t>
      </w:r>
      <w:r>
        <w:rPr>
          <w:rFonts w:ascii="Times New Roman" w:hAnsi="Times New Roman"/>
          <w:sz w:val="24"/>
        </w:rPr>
        <w:t xml:space="preserve">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  <w:r>
        <w:rPr>
          <w:rFonts w:ascii="Times New Roman" w:hAnsi="Times New Roman"/>
          <w:sz w:val="24"/>
        </w:rPr>
      </w:r>
    </w:p>
    <w:p>
      <w:pPr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формы представления оценочных средств – в печатной форме или в форме электронного документа. Для </w:t>
      </w:r>
      <w:r>
        <w:rPr>
          <w:rFonts w:ascii="Times New Roman" w:hAnsi="Times New Roman"/>
          <w:sz w:val="24"/>
        </w:rPr>
        <w:t xml:space="preserve">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  <w:r>
        <w:rPr>
          <w:rFonts w:ascii="Times New Roman" w:hAnsi="Times New Roman"/>
          <w:sz w:val="24"/>
        </w:rPr>
      </w:r>
    </w:p>
    <w:p>
      <w:pPr>
        <w:contextualSpacing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 xml:space="preserve"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обучения.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14"/>
        <w:tblW w:w="0" w:type="auto"/>
        <w:tblInd w:w="108" w:type="dxa"/>
        <w:tblLayout w:type="fixed"/>
        <w:tblCellMar>
          <w:left w:w="108" w:type="dxa"/>
          <w:top w:w="7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587"/>
        <w:gridCol w:w="1955"/>
        <w:gridCol w:w="5814"/>
      </w:tblGrid>
      <w:tr>
        <w:tblPrEx/>
        <w:trPr>
          <w:trHeight w:val="30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3542" w:type="dxa"/>
            <w:textDirection w:val="lrTb"/>
            <w:noWrap w:val="false"/>
          </w:tcPr>
          <w:p>
            <w:pPr>
              <w:ind w:left="6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textDirection w:val="lrTb"/>
            <w:noWrap w:val="false"/>
          </w:tcPr>
          <w:p>
            <w:pPr>
              <w:ind w:left="687" w:right="616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Методы обучения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Слепые.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визуальная информация будет адаптирована для лиц с нарушениями зрения: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предполагающие передачу и восприятие учебной информации при помощи зрения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Слабовидящие.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Глухие.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зрительно-осязательный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предполагающие передачу и восприятие учебной информации при помощи зрения и осязания.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аудиальная информация будет адаптирована для лиц с нарушениями слуха: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аудио-визуальные</w:t>
            </w:r>
            <w:r>
              <w:rPr>
                <w:rFonts w:ascii="Times New Roman" w:hAnsi="Times New Roman"/>
                <w:color w:val="000000"/>
              </w:rPr>
              <w:t xml:space="preserve">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Слабослышащие.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1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аудио-визуальные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1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1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before="20" w:after="2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7.2. – Способы адаптации образовательных ресурсов.</w:t>
      </w:r>
      <w:r>
        <w:rPr>
          <w:rFonts w:ascii="Times New Roman" w:hAnsi="Times New Roman"/>
          <w:color w:val="000000"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Условные обозначения:</w:t>
      </w:r>
      <w:r>
        <w:rPr>
          <w:rFonts w:ascii="Times New Roman" w:hAnsi="Times New Roman"/>
          <w:i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«+» —</w:t>
      </w:r>
      <w:r>
        <w:rPr>
          <w:rFonts w:ascii="Times New Roman" w:hAnsi="Times New Roman"/>
          <w:sz w:val="24"/>
        </w:rPr>
        <w:t xml:space="preserve">образовательный ресурс, не требующий адаптации;</w:t>
      </w:r>
      <w:r>
        <w:rPr>
          <w:rFonts w:ascii="Times New Roman" w:hAnsi="Times New Roman"/>
          <w:sz w:val="24"/>
        </w:rPr>
      </w:r>
    </w:p>
    <w:p>
      <w:pPr>
        <w:ind w:left="129" w:right="304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  <w:r>
        <w:rPr>
          <w:rFonts w:ascii="Times New Roman" w:hAnsi="Times New Roman"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«АЭ»— альтернативный эквивалент используемого ресурса</w:t>
      </w:r>
      <w:r>
        <w:rPr>
          <w:rFonts w:ascii="Times New Roman" w:hAnsi="Times New Roman"/>
          <w:sz w:val="24"/>
        </w:rPr>
      </w:r>
    </w:p>
    <w:tbl>
      <w:tblPr>
        <w:tblStyle w:val="714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266"/>
        <w:gridCol w:w="1003"/>
        <w:gridCol w:w="1418"/>
        <w:gridCol w:w="1701"/>
        <w:gridCol w:w="992"/>
        <w:gridCol w:w="1559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69" w:type="dxa"/>
            <w:vMerge w:val="restart"/>
            <w:textDirection w:val="lrTb"/>
            <w:noWrap w:val="false"/>
          </w:tcPr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Категории </w:t>
            </w:r>
            <w:r>
              <w:rPr>
                <w:rFonts w:ascii="Times New Roman" w:hAnsi="Times New Roman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обучающихся </w:t>
            </w:r>
            <w:r>
              <w:rPr>
                <w:rFonts w:ascii="Times New Roman" w:hAnsi="Times New Roman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нозологиям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9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Образовательные ресурсы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Электронные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Печатные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мультимедиа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графические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аудио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текстовые, электронные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аналоги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печатных изданий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нарушениями зрения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Слепые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создание материальной модели графического объекта (3Dмодели)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аудио описание)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печатный материал, выполненный рельеф</w:t>
            </w:r>
            <w:r>
              <w:rPr>
                <w:rFonts w:ascii="Times New Roman" w:hAnsi="Times New Roman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</w:rPr>
              <w:t xml:space="preserve">шрифтом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Л.Брайля)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Слабовидящие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нарушениями слуха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Глухие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текстовое описание, гипер-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ссылки)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Слабослышащие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6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нарушениями опорно-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двигательного аппарата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/>
      <w:bookmarkStart w:id="11" w:name="_Hlk504003203"/>
      <w:r/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Таблица 7.3. - Формы контроля и оценки результатов обучения инвалидов и лиц с ОВЗ </w:t>
      </w:r>
      <w:r>
        <w:rPr>
          <w:rFonts w:ascii="Times New Roman" w:hAnsi="Times New Roman"/>
          <w:color w:val="ff0000"/>
          <w:sz w:val="24"/>
        </w:rPr>
      </w:r>
    </w:p>
    <w:tbl>
      <w:tblPr>
        <w:tblStyle w:val="714"/>
        <w:tblW w:w="0" w:type="auto"/>
        <w:tblInd w:w="0" w:type="dxa"/>
        <w:tblLayout w:type="fixed"/>
        <w:tblCellMar>
          <w:left w:w="41" w:type="dxa"/>
          <w:top w:w="53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742"/>
        <w:gridCol w:w="7655"/>
      </w:tblGrid>
      <w:tr>
        <w:tblPrEx/>
        <w:trPr>
          <w:trHeight w:val="8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7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6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7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655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jc w:val="both"/>
              <w:spacing w:after="0" w:line="240" w:lineRule="auto"/>
              <w:widowControl w:val="off"/>
              <w:tabs>
                <w:tab w:val="left" w:pos="228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устная проверка:</w:t>
            </w:r>
            <w:r>
              <w:rPr>
                <w:rFonts w:ascii="Times New Roman" w:hAnsi="Times New Roman"/>
                <w:color w:val="000000"/>
              </w:rPr>
              <w:t xml:space="preserve">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2"/>
              </w:numPr>
              <w:jc w:val="both"/>
              <w:spacing w:after="0" w:line="240" w:lineRule="auto"/>
              <w:widowControl w:val="off"/>
              <w:tabs>
                <w:tab w:val="left" w:pos="228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3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7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655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jc w:val="both"/>
              <w:spacing w:after="0" w:line="240" w:lineRule="auto"/>
              <w:widowControl w:val="off"/>
              <w:tabs>
                <w:tab w:val="left" w:pos="228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письменная проверка:</w:t>
            </w:r>
            <w:r>
              <w:rPr>
                <w:rFonts w:ascii="Times New Roman" w:hAnsi="Times New Roman"/>
                <w:color w:val="000000"/>
              </w:rPr>
              <w:t xml:space="preserve">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3"/>
              </w:numPr>
              <w:jc w:val="both"/>
              <w:spacing w:after="0" w:line="240" w:lineRule="auto"/>
              <w:widowControl w:val="off"/>
              <w:tabs>
                <w:tab w:val="left" w:pos="228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ПО:</w:t>
            </w:r>
            <w:r>
              <w:rPr>
                <w:rFonts w:ascii="Times New Roman" w:hAnsi="Times New Roman"/>
                <w:color w:val="000000"/>
              </w:rPr>
              <w:t xml:space="preserve">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2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17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7655" w:type="dxa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228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письменная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4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228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устная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(средств коммуникаций):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4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228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 (альт</w:t>
            </w:r>
            <w:r>
              <w:rPr>
                <w:rFonts w:ascii="Times New Roman" w:hAnsi="Times New Roman"/>
                <w:color w:val="000000"/>
              </w:rPr>
              <w:t xml:space="preserve">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1"/>
            <w:r/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7"/>
        </w:numPr>
        <w:ind w:left="0" w:right="7" w:firstLine="709"/>
        <w:jc w:val="both"/>
        <w:spacing w:before="89" w:after="0" w:line="240" w:lineRule="auto"/>
        <w:widowControl w:val="off"/>
        <w:tabs>
          <w:tab w:val="left" w:pos="927" w:leader="none"/>
        </w:tabs>
        <w:rPr>
          <w:rFonts w:ascii="Times New Roman" w:hAnsi="Times New Roman"/>
          <w:b/>
          <w:sz w:val="24"/>
        </w:rPr>
        <w:outlineLvl w:val="0"/>
      </w:pPr>
      <w:r>
        <w:rPr>
          <w:rFonts w:ascii="Times New Roman" w:hAnsi="Times New Roman"/>
          <w:b/>
          <w:sz w:val="24"/>
        </w:rPr>
        <w:t xml:space="preserve">Задания для текущего контроля для инвалидов и лиц с ограниченными возможностями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Текущий контроль и промежуточная аттестация</w:t>
      </w:r>
      <w:r>
        <w:rPr>
          <w:rFonts w:ascii="Times New Roman" w:hAnsi="Times New Roman"/>
          <w:sz w:val="24"/>
        </w:rPr>
        <w:t xml:space="preserve">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Текущий контроль успеваемости для обучающихся инвалидов и лиц с ОВЗ</w:t>
      </w:r>
      <w:r>
        <w:rPr>
          <w:rFonts w:ascii="Times New Roman" w:hAnsi="Times New Roman"/>
          <w:sz w:val="24"/>
        </w:rPr>
        <w:t xml:space="preserve"> направлен на своевременное выявление затруднений и отставания в обучении и внесения коррективов в учебную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7"/>
        </w:numPr>
        <w:ind w:left="0" w:right="7" w:firstLine="709"/>
        <w:jc w:val="both"/>
        <w:spacing w:before="89" w:after="0" w:line="240" w:lineRule="auto"/>
        <w:widowControl w:val="off"/>
        <w:tabs>
          <w:tab w:val="left" w:pos="927" w:leader="none"/>
        </w:tabs>
        <w:rPr>
          <w:rFonts w:ascii="Times New Roman" w:hAnsi="Times New Roman"/>
          <w:b/>
          <w:sz w:val="24"/>
        </w:rPr>
        <w:outlineLvl w:val="0"/>
      </w:pPr>
      <w:r>
        <w:rPr>
          <w:rFonts w:ascii="Times New Roman" w:hAnsi="Times New Roman"/>
          <w:b/>
          <w:sz w:val="24"/>
        </w:rPr>
        <w:t xml:space="preserve">Задания для промежуточной аттестации для инвалидов и лиц с ограниченными возможностями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Форма промежуточной аттестации</w:t>
      </w:r>
      <w:r>
        <w:rPr>
          <w:rFonts w:ascii="Times New Roman" w:hAnsi="Times New Roman"/>
          <w:sz w:val="24"/>
        </w:rPr>
        <w:t xml:space="preserve">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before="6" w:after="0" w:line="240" w:lineRule="auto"/>
        <w:widowControl w:val="off"/>
        <w:tabs>
          <w:tab w:val="left" w:pos="927" w:leader="none"/>
        </w:tabs>
        <w:rPr>
          <w:rFonts w:ascii="Times New Roman" w:hAnsi="Times New Roman"/>
          <w:sz w:val="24"/>
        </w:rPr>
        <w:outlineLvl w:val="0"/>
      </w:pPr>
      <w:r>
        <w:rPr>
          <w:rFonts w:ascii="Times New Roman" w:hAnsi="Times New Roman"/>
          <w:i/>
          <w:sz w:val="24"/>
        </w:rPr>
        <w:t xml:space="preserve">Промежуточная аттестация</w:t>
      </w:r>
      <w:r>
        <w:rPr>
          <w:rFonts w:ascii="Times New Roman" w:hAnsi="Times New Roman"/>
          <w:sz w:val="24"/>
        </w:rPr>
        <w:t xml:space="preserve">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 </w:t>
      </w:r>
      <w:r>
        <w:rPr>
          <w:rFonts w:ascii="Times New Roman" w:hAnsi="Times New Roman"/>
          <w:sz w:val="24"/>
        </w:rPr>
        <w:t xml:space="preserve">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 с учетом индивидуальных психофизических особенностей обучающихся.</w:t>
      </w:r>
      <w:r>
        <w:rPr>
          <w:rFonts w:ascii="Times New Roman" w:hAnsi="Times New Roman"/>
          <w:sz w:val="24"/>
        </w:rPr>
      </w:r>
    </w:p>
    <w:p>
      <w:r/>
      <w:r/>
    </w:p>
    <w:sectPr>
      <w:footerReference w:type="default" r:id="rId9"/>
      <w:footnotePr/>
      <w:endnotePr/>
      <w:type w:val="nextPage"/>
      <w:pgSz w:w="11906" w:h="16838" w:orient="portrait"/>
      <w:pgMar w:top="1134" w:right="851" w:bottom="1134" w:left="1701" w:header="34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Segoe UI Symbol">
    <w:panose1 w:val="020B0502040204020203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 Полужирный">
    <w:panose1 w:val="02020603050405020304"/>
  </w:font>
  <w:font w:name="Times New Roman">
    <w:panose1 w:val="02020603050405020304"/>
  </w:font>
  <w:font w:name="XO Thames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39"/>
      <w:jc w:val="center"/>
    </w:pPr>
    <w:r/>
    <w:r/>
  </w:p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64" w:lineRule="auto"/>
      </w:pPr>
      <w:r>
        <w:separator/>
      </w:r>
      <w:r/>
    </w:p>
  </w:footnote>
  <w:footnote w:type="continuationSeparator" w:id="0">
    <w:p>
      <w:pPr>
        <w:spacing w:before="0" w:after="0" w:line="264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448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8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8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8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8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8" w:hanging="360"/>
      </w:pPr>
      <w:rPr>
        <w:rFonts w:ascii="Times New Roman" w:hAnsi="Times New Roman"/>
        <w:b/>
        <w:sz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8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4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37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/>
        <w:b w:val="0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9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Ascii" w:hAnsiTheme="minorHAnsi" w:eastAsiaTheme="minorEastAsia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3"/>
    <w:link w:val="70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3"/>
    <w:link w:val="70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3"/>
    <w:link w:val="70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3"/>
    <w:link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3"/>
    <w:link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3"/>
    <w:link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3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3"/>
    <w:link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3"/>
    <w:link w:val="738"/>
    <w:uiPriority w:val="10"/>
    <w:rPr>
      <w:sz w:val="48"/>
      <w:szCs w:val="48"/>
    </w:rPr>
  </w:style>
  <w:style w:type="character" w:styleId="37">
    <w:name w:val="Subtitle Char"/>
    <w:basedOn w:val="713"/>
    <w:link w:val="741"/>
    <w:uiPriority w:val="11"/>
    <w:rPr>
      <w:sz w:val="24"/>
      <w:szCs w:val="24"/>
    </w:rPr>
  </w:style>
  <w:style w:type="character" w:styleId="39">
    <w:name w:val="Quote Char"/>
    <w:link w:val="764"/>
    <w:uiPriority w:val="29"/>
    <w:rPr>
      <w:i/>
    </w:rPr>
  </w:style>
  <w:style w:type="character" w:styleId="41">
    <w:name w:val="Intense Quote Char"/>
    <w:link w:val="755"/>
    <w:uiPriority w:val="30"/>
    <w:rPr>
      <w:i/>
    </w:rPr>
  </w:style>
  <w:style w:type="character" w:styleId="43">
    <w:name w:val="Header Char"/>
    <w:basedOn w:val="713"/>
    <w:link w:val="727"/>
    <w:uiPriority w:val="99"/>
  </w:style>
  <w:style w:type="character" w:styleId="45">
    <w:name w:val="Footer Char"/>
    <w:basedOn w:val="713"/>
    <w:link w:val="739"/>
    <w:uiPriority w:val="99"/>
  </w:style>
  <w:style w:type="character" w:styleId="47">
    <w:name w:val="Caption Char"/>
    <w:basedOn w:val="722"/>
    <w:link w:val="739"/>
    <w:uiPriority w:val="99"/>
  </w:style>
  <w:style w:type="table" w:styleId="49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7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paragraph" w:styleId="191">
    <w:name w:val="table of figures"/>
    <w:basedOn w:val="703"/>
    <w:next w:val="703"/>
    <w:uiPriority w:val="99"/>
    <w:unhideWhenUsed/>
    <w:pPr>
      <w:spacing w:after="0" w:afterAutospacing="0"/>
    </w:pPr>
  </w:style>
  <w:style w:type="paragraph" w:styleId="703" w:default="1">
    <w:name w:val="Normal"/>
    <w:uiPriority w:val="0"/>
    <w:qFormat/>
    <w:pPr>
      <w:ind w:left="0" w:right="0" w:firstLine="0"/>
      <w:jc w:val="left"/>
      <w:spacing w:before="0" w:after="160" w:line="264" w:lineRule="auto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704">
    <w:name w:val="Heading 1"/>
    <w:basedOn w:val="703"/>
    <w:next w:val="703"/>
    <w:uiPriority w:val="9"/>
    <w:qFormat/>
    <w:pPr>
      <w:keepLines/>
      <w:keepNext/>
      <w:spacing w:before="480" w:after="0" w:line="276" w:lineRule="auto"/>
      <w:outlineLvl w:val="0"/>
    </w:pPr>
    <w:rPr>
      <w:rFonts w:ascii="Calibri" w:hAnsi="Calibri"/>
      <w:b/>
      <w:color w:val="548ab7"/>
      <w:sz w:val="28"/>
    </w:rPr>
  </w:style>
  <w:style w:type="paragraph" w:styleId="705">
    <w:name w:val="Heading 2"/>
    <w:basedOn w:val="703"/>
    <w:next w:val="703"/>
    <w:uiPriority w:val="9"/>
    <w:qFormat/>
    <w:pPr>
      <w:keepLines/>
      <w:keepNext/>
      <w:spacing w:before="200" w:after="0" w:line="276" w:lineRule="auto"/>
      <w:outlineLvl w:val="1"/>
    </w:pPr>
    <w:rPr>
      <w:rFonts w:ascii="Calibri" w:hAnsi="Calibri"/>
      <w:b/>
      <w:color w:val="94b6d2"/>
      <w:sz w:val="26"/>
    </w:rPr>
  </w:style>
  <w:style w:type="paragraph" w:styleId="706">
    <w:name w:val="Heading 3"/>
    <w:basedOn w:val="703"/>
    <w:next w:val="703"/>
    <w:uiPriority w:val="9"/>
    <w:qFormat/>
    <w:pPr>
      <w:keepLines/>
      <w:keepNext/>
      <w:spacing w:before="200" w:after="0" w:line="276" w:lineRule="auto"/>
      <w:outlineLvl w:val="2"/>
    </w:pPr>
    <w:rPr>
      <w:rFonts w:ascii="Calibri" w:hAnsi="Calibri"/>
      <w:b/>
      <w:color w:val="94b6d2"/>
      <w:sz w:val="20"/>
    </w:rPr>
  </w:style>
  <w:style w:type="paragraph" w:styleId="707">
    <w:name w:val="Heading 4"/>
    <w:basedOn w:val="703"/>
    <w:next w:val="703"/>
    <w:uiPriority w:val="9"/>
    <w:qFormat/>
    <w:pPr>
      <w:keepLines/>
      <w:keepNext/>
      <w:spacing w:before="200" w:after="0" w:line="276" w:lineRule="auto"/>
      <w:outlineLvl w:val="3"/>
    </w:pPr>
    <w:rPr>
      <w:rFonts w:ascii="Calibri" w:hAnsi="Calibri"/>
      <w:b/>
      <w:i/>
      <w:color w:val="94b6d2"/>
      <w:sz w:val="20"/>
    </w:rPr>
  </w:style>
  <w:style w:type="paragraph" w:styleId="708">
    <w:name w:val="Heading 5"/>
    <w:basedOn w:val="703"/>
    <w:next w:val="703"/>
    <w:uiPriority w:val="9"/>
    <w:qFormat/>
    <w:pPr>
      <w:keepLines/>
      <w:keepNext/>
      <w:spacing w:before="200" w:after="0" w:line="276" w:lineRule="auto"/>
      <w:outlineLvl w:val="4"/>
    </w:pPr>
    <w:rPr>
      <w:rFonts w:ascii="Calibri" w:hAnsi="Calibri"/>
      <w:color w:val="345c7d"/>
      <w:sz w:val="20"/>
    </w:rPr>
  </w:style>
  <w:style w:type="paragraph" w:styleId="709">
    <w:name w:val="Heading 6"/>
    <w:basedOn w:val="703"/>
    <w:next w:val="703"/>
    <w:uiPriority w:val="9"/>
    <w:qFormat/>
    <w:pPr>
      <w:keepLines/>
      <w:keepNext/>
      <w:spacing w:before="200" w:after="0" w:line="276" w:lineRule="auto"/>
      <w:outlineLvl w:val="5"/>
    </w:pPr>
    <w:rPr>
      <w:rFonts w:ascii="Calibri" w:hAnsi="Calibri"/>
      <w:i/>
      <w:color w:val="345c7d"/>
      <w:sz w:val="20"/>
    </w:rPr>
  </w:style>
  <w:style w:type="paragraph" w:styleId="710">
    <w:name w:val="Heading 7"/>
    <w:basedOn w:val="703"/>
    <w:next w:val="703"/>
    <w:uiPriority w:val="9"/>
    <w:qFormat/>
    <w:pPr>
      <w:keepLines/>
      <w:keepNext/>
      <w:spacing w:before="200" w:after="0" w:line="276" w:lineRule="auto"/>
      <w:outlineLvl w:val="6"/>
    </w:pPr>
    <w:rPr>
      <w:rFonts w:ascii="Calibri" w:hAnsi="Calibri"/>
      <w:i/>
      <w:color w:val="404040"/>
      <w:sz w:val="20"/>
    </w:rPr>
  </w:style>
  <w:style w:type="paragraph" w:styleId="711">
    <w:name w:val="Heading 8"/>
    <w:basedOn w:val="703"/>
    <w:next w:val="703"/>
    <w:uiPriority w:val="9"/>
    <w:qFormat/>
    <w:pPr>
      <w:keepLines/>
      <w:keepNext/>
      <w:spacing w:before="200" w:after="0" w:line="276" w:lineRule="auto"/>
      <w:outlineLvl w:val="7"/>
    </w:pPr>
    <w:rPr>
      <w:rFonts w:ascii="Calibri" w:hAnsi="Calibri"/>
      <w:color w:val="94b6d2"/>
      <w:sz w:val="20"/>
    </w:rPr>
  </w:style>
  <w:style w:type="paragraph" w:styleId="712">
    <w:name w:val="Heading 9"/>
    <w:basedOn w:val="703"/>
    <w:next w:val="703"/>
    <w:uiPriority w:val="9"/>
    <w:qFormat/>
    <w:pPr>
      <w:keepLines/>
      <w:keepNext/>
      <w:spacing w:before="200" w:after="0" w:line="276" w:lineRule="auto"/>
      <w:outlineLvl w:val="8"/>
    </w:pPr>
    <w:rPr>
      <w:rFonts w:ascii="Calibri" w:hAnsi="Calibri"/>
      <w:i/>
      <w:color w:val="404040"/>
      <w:sz w:val="20"/>
    </w:rPr>
  </w:style>
  <w:style w:type="character" w:styleId="713" w:default="1">
    <w:name w:val="Default Paragraph Font"/>
    <w:uiPriority w:val="0"/>
  </w:style>
  <w:style w:type="table" w:styleId="714" w:default="1">
    <w:name w:val="Normal Table"/>
    <w:uiPriority w:val="0"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15">
    <w:name w:val="footnote reference"/>
    <w:uiPriority w:val="0"/>
    <w:qFormat/>
    <w:rPr>
      <w:vertAlign w:val="superscript"/>
    </w:rPr>
  </w:style>
  <w:style w:type="character" w:styleId="716">
    <w:name w:val="annotation reference"/>
    <w:uiPriority w:val="0"/>
    <w:qFormat/>
    <w:rPr>
      <w:sz w:val="16"/>
    </w:rPr>
  </w:style>
  <w:style w:type="character" w:styleId="717">
    <w:name w:val="endnote reference"/>
    <w:uiPriority w:val="0"/>
    <w:qFormat/>
    <w:rPr>
      <w:vertAlign w:val="superscript"/>
    </w:rPr>
  </w:style>
  <w:style w:type="character" w:styleId="718">
    <w:name w:val="Emphasis"/>
    <w:uiPriority w:val="0"/>
    <w:qFormat/>
    <w:rPr>
      <w:i/>
    </w:rPr>
  </w:style>
  <w:style w:type="character" w:styleId="719">
    <w:name w:val="Hyperlink"/>
    <w:uiPriority w:val="0"/>
    <w:rPr>
      <w:color w:val="0000ff"/>
      <w:u w:val="single"/>
    </w:rPr>
  </w:style>
  <w:style w:type="character" w:styleId="720">
    <w:name w:val="Strong"/>
    <w:uiPriority w:val="0"/>
    <w:qFormat/>
    <w:rPr>
      <w:b/>
    </w:rPr>
  </w:style>
  <w:style w:type="paragraph" w:styleId="721">
    <w:name w:val="Balloon Text"/>
    <w:basedOn w:val="703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22">
    <w:name w:val="Caption"/>
    <w:basedOn w:val="703"/>
    <w:next w:val="703"/>
    <w:uiPriority w:val="0"/>
    <w:qFormat/>
    <w:pPr>
      <w:spacing w:after="200" w:line="240" w:lineRule="auto"/>
    </w:pPr>
    <w:rPr>
      <w:rFonts w:ascii="Calibri" w:hAnsi="Calibri"/>
      <w:b/>
      <w:color w:val="94b6d2"/>
      <w:sz w:val="18"/>
    </w:rPr>
  </w:style>
  <w:style w:type="paragraph" w:styleId="723">
    <w:name w:val="annotation text"/>
    <w:basedOn w:val="703"/>
    <w:uiPriority w:val="0"/>
    <w:pPr>
      <w:spacing w:after="200" w:line="240" w:lineRule="auto"/>
    </w:pPr>
    <w:rPr>
      <w:rFonts w:ascii="Calibri" w:hAnsi="Calibri"/>
      <w:sz w:val="20"/>
    </w:rPr>
  </w:style>
  <w:style w:type="paragraph" w:styleId="724">
    <w:name w:val="annotation subject"/>
    <w:basedOn w:val="723"/>
    <w:next w:val="723"/>
    <w:uiPriority w:val="0"/>
    <w:qFormat/>
    <w:rPr>
      <w:b/>
    </w:rPr>
  </w:style>
  <w:style w:type="paragraph" w:styleId="725">
    <w:name w:val="Document Map"/>
    <w:basedOn w:val="703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26">
    <w:name w:val="toc 8"/>
    <w:next w:val="703"/>
    <w:uiPriority w:val="39"/>
    <w:qFormat/>
    <w:pPr>
      <w:ind w:left="1400" w:right="0" w:firstLine="0"/>
      <w:jc w:val="left"/>
      <w:spacing w:before="0" w:after="160" w:line="264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7">
    <w:name w:val="Header"/>
    <w:basedOn w:val="703"/>
    <w:uiPriority w:val="0"/>
    <w:qFormat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28">
    <w:name w:val="toc 9"/>
    <w:next w:val="703"/>
    <w:uiPriority w:val="39"/>
    <w:qFormat/>
    <w:pPr>
      <w:ind w:left="1600" w:right="0" w:firstLine="0"/>
      <w:jc w:val="left"/>
      <w:spacing w:before="0" w:after="160" w:line="264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9">
    <w:name w:val="toc 7"/>
    <w:next w:val="703"/>
    <w:uiPriority w:val="39"/>
    <w:qFormat/>
    <w:pPr>
      <w:ind w:left="1200" w:right="0" w:firstLine="0"/>
      <w:jc w:val="left"/>
      <w:spacing w:before="0" w:after="160" w:line="264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0">
    <w:name w:val="Body Text"/>
    <w:basedOn w:val="703"/>
    <w:uiPriority w:val="0"/>
    <w:qFormat/>
    <w:pPr>
      <w:spacing w:after="120" w:line="276" w:lineRule="auto"/>
    </w:pPr>
    <w:rPr>
      <w:rFonts w:ascii="Calibri" w:hAnsi="Calibri"/>
    </w:rPr>
  </w:style>
  <w:style w:type="paragraph" w:styleId="731">
    <w:name w:val="toc 1"/>
    <w:basedOn w:val="703"/>
    <w:next w:val="703"/>
    <w:uiPriority w:val="39"/>
    <w:qFormat/>
    <w:pPr>
      <w:jc w:val="center"/>
      <w:spacing w:after="0" w:line="240" w:lineRule="auto"/>
      <w:widowControl w:val="off"/>
      <w:tabs>
        <w:tab w:val="left" w:pos="0" w:leader="none"/>
        <w:tab w:val="right" w:pos="10348" w:leader="dot"/>
      </w:tabs>
    </w:pPr>
    <w:rPr>
      <w:rFonts w:ascii="Times New Roman Полужирный" w:hAnsi="Times New Roman Полужирный"/>
      <w:b/>
      <w:caps/>
      <w:sz w:val="28"/>
    </w:rPr>
  </w:style>
  <w:style w:type="paragraph" w:styleId="732">
    <w:name w:val="toc 6"/>
    <w:next w:val="703"/>
    <w:uiPriority w:val="39"/>
    <w:qFormat/>
    <w:pPr>
      <w:ind w:left="1000" w:right="0" w:firstLine="0"/>
      <w:jc w:val="left"/>
      <w:spacing w:before="0" w:after="160" w:line="264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3">
    <w:name w:val="toc 3"/>
    <w:basedOn w:val="703"/>
    <w:next w:val="703"/>
    <w:uiPriority w:val="39"/>
    <w:pPr>
      <w:ind w:left="440" w:firstLine="0"/>
      <w:spacing w:after="200" w:line="276" w:lineRule="auto"/>
    </w:pPr>
    <w:rPr>
      <w:rFonts w:ascii="Calibri" w:hAnsi="Calibri"/>
    </w:rPr>
  </w:style>
  <w:style w:type="paragraph" w:styleId="734">
    <w:name w:val="toc 2"/>
    <w:next w:val="703"/>
    <w:uiPriority w:val="39"/>
    <w:qFormat/>
    <w:pPr>
      <w:ind w:left="200" w:right="0" w:firstLine="0"/>
      <w:jc w:val="left"/>
      <w:spacing w:before="0" w:after="160" w:line="264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5">
    <w:name w:val="toc 4"/>
    <w:next w:val="703"/>
    <w:uiPriority w:val="39"/>
    <w:pPr>
      <w:ind w:left="600" w:right="0" w:firstLine="0"/>
      <w:jc w:val="left"/>
      <w:spacing w:before="0" w:after="160" w:line="264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6">
    <w:name w:val="toc 5"/>
    <w:next w:val="703"/>
    <w:uiPriority w:val="39"/>
    <w:qFormat/>
    <w:pPr>
      <w:ind w:left="800" w:right="0" w:firstLine="0"/>
      <w:jc w:val="left"/>
      <w:spacing w:before="0" w:after="160" w:line="264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7">
    <w:name w:val="Body Text Indent"/>
    <w:basedOn w:val="703"/>
    <w:uiPriority w:val="0"/>
    <w:pPr>
      <w:ind w:left="283" w:firstLine="0"/>
      <w:spacing w:after="120" w:line="240" w:lineRule="auto"/>
    </w:pPr>
    <w:rPr>
      <w:rFonts w:ascii="Times New Roman" w:hAnsi="Times New Roman"/>
      <w:sz w:val="24"/>
    </w:rPr>
  </w:style>
  <w:style w:type="paragraph" w:styleId="738">
    <w:name w:val="Title"/>
    <w:next w:val="703"/>
    <w:uiPriority w:val="10"/>
    <w:qFormat/>
    <w:pPr>
      <w:ind w:left="0" w:right="0" w:firstLine="0"/>
      <w:jc w:val="center"/>
      <w:spacing w:before="567" w:after="567" w:line="264" w:lineRule="auto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739">
    <w:name w:val="Footer"/>
    <w:basedOn w:val="703"/>
    <w:uiPriority w:val="0"/>
    <w:qFormat/>
    <w:pPr>
      <w:spacing w:before="60"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40">
    <w:name w:val="Normal (Web)"/>
    <w:basedOn w:val="703"/>
    <w:uiPriority w:val="0"/>
    <w:qFormat/>
    <w:pPr>
      <w:spacing w:after="200" w:line="276" w:lineRule="auto"/>
    </w:pPr>
    <w:rPr>
      <w:rFonts w:ascii="Times New Roman" w:hAnsi="Times New Roman"/>
      <w:sz w:val="24"/>
    </w:rPr>
  </w:style>
  <w:style w:type="paragraph" w:styleId="741">
    <w:name w:val="Subtitle"/>
    <w:basedOn w:val="703"/>
    <w:next w:val="703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  <w:sz w:val="24"/>
    </w:rPr>
  </w:style>
  <w:style w:type="table" w:styleId="742">
    <w:name w:val="Table Grid"/>
    <w:basedOn w:val="714"/>
    <w:uiPriority w:val="0"/>
    <w:qFormat/>
    <w:pPr>
      <w:spacing w:after="0" w:line="240" w:lineRule="auto"/>
    </w:pPr>
    <w:rPr>
      <w:rFonts w:ascii="Calibri" w:hAnsi="Calibri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3" w:customStyle="1">
    <w:name w:val="Font Style73"/>
    <w:link w:val="744"/>
    <w:uiPriority w:val="0"/>
    <w:qFormat/>
    <w:pPr>
      <w:ind w:left="0" w:right="0" w:firstLine="0"/>
      <w:jc w:val="left"/>
      <w:spacing w:before="0" w:after="160" w:line="264" w:lineRule="auto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styleId="744" w:customStyle="1">
    <w:name w:val="Font Style731"/>
    <w:link w:val="743"/>
    <w:uiPriority w:val="0"/>
    <w:qFormat/>
    <w:rPr>
      <w:rFonts w:ascii="Times New Roman" w:hAnsi="Times New Roman"/>
      <w:b/>
      <w:sz w:val="22"/>
    </w:rPr>
  </w:style>
  <w:style w:type="paragraph" w:styleId="745" w:customStyle="1">
    <w:name w:val="Основной текст (39)"/>
    <w:link w:val="746"/>
    <w:uiPriority w:val="0"/>
    <w:pPr>
      <w:ind w:left="0" w:right="0" w:firstLine="0"/>
      <w:jc w:val="left"/>
      <w:spacing w:before="0" w:after="160" w:line="264" w:lineRule="auto"/>
    </w:pPr>
    <w:rPr>
      <w:rFonts w:ascii="Times New Roman" w:hAnsi="Times New Roman" w:eastAsiaTheme="minorEastAsia" w:cstheme="minorBidi"/>
      <w:i/>
      <w:color w:val="000000"/>
      <w:spacing w:val="0"/>
      <w:sz w:val="22"/>
      <w:highlight w:val="white"/>
      <w:u w:val="single"/>
    </w:rPr>
  </w:style>
  <w:style w:type="character" w:styleId="746" w:customStyle="1">
    <w:name w:val="Основной текст (39)12"/>
    <w:link w:val="745"/>
    <w:uiPriority w:val="0"/>
    <w:rPr>
      <w:rFonts w:ascii="Times New Roman" w:hAnsi="Times New Roman"/>
      <w:i/>
      <w:highlight w:val="white"/>
      <w:u w:val="single"/>
    </w:rPr>
  </w:style>
  <w:style w:type="paragraph" w:styleId="747" w:customStyle="1">
    <w:name w:val="Заголовок №74"/>
    <w:link w:val="748"/>
    <w:uiPriority w:val="0"/>
    <w:pPr>
      <w:ind w:left="0" w:right="0" w:firstLine="0"/>
      <w:jc w:val="left"/>
      <w:spacing w:before="0" w:after="160" w:line="264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48" w:customStyle="1">
    <w:name w:val="Заголовок №741"/>
    <w:link w:val="747"/>
    <w:uiPriority w:val="0"/>
    <w:qFormat/>
    <w:rPr>
      <w:rFonts w:ascii="Times New Roman" w:hAnsi="Times New Roman"/>
      <w:b/>
      <w:sz w:val="27"/>
      <w:highlight w:val="white"/>
    </w:rPr>
  </w:style>
  <w:style w:type="paragraph" w:styleId="749" w:customStyle="1">
    <w:name w:val="Заголовок №51"/>
    <w:basedOn w:val="703"/>
    <w:link w:val="750"/>
    <w:uiPriority w:val="0"/>
    <w:pPr>
      <w:jc w:val="both"/>
      <w:spacing w:before="540" w:after="0" w:line="298" w:lineRule="exact"/>
      <w:outlineLvl w:val="4"/>
    </w:pPr>
    <w:rPr>
      <w:rFonts w:ascii="Times New Roman" w:hAnsi="Times New Roman"/>
      <w:b/>
      <w:sz w:val="27"/>
    </w:rPr>
  </w:style>
  <w:style w:type="character" w:styleId="750" w:customStyle="1">
    <w:name w:val="Заголовок №511"/>
    <w:link w:val="749"/>
    <w:uiPriority w:val="0"/>
    <w:qFormat/>
    <w:rPr>
      <w:rFonts w:ascii="Times New Roman" w:hAnsi="Times New Roman"/>
      <w:b/>
      <w:sz w:val="27"/>
    </w:rPr>
  </w:style>
  <w:style w:type="paragraph" w:styleId="751" w:customStyle="1">
    <w:name w:val="Font Style30"/>
    <w:link w:val="752"/>
    <w:uiPriority w:val="0"/>
    <w:qFormat/>
    <w:pPr>
      <w:ind w:left="0" w:right="0" w:firstLine="0"/>
      <w:jc w:val="left"/>
      <w:spacing w:before="0" w:after="160" w:line="264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752" w:customStyle="1">
    <w:name w:val="Font Style301"/>
    <w:link w:val="751"/>
    <w:uiPriority w:val="0"/>
    <w:rPr>
      <w:rFonts w:ascii="Times New Roman" w:hAnsi="Times New Roman"/>
      <w:b/>
      <w:sz w:val="26"/>
    </w:rPr>
  </w:style>
  <w:style w:type="paragraph" w:styleId="753" w:customStyle="1">
    <w:name w:val="Обычный1"/>
    <w:link w:val="754"/>
    <w:uiPriority w:val="0"/>
    <w:qFormat/>
    <w:pPr>
      <w:ind w:left="0" w:right="0" w:firstLine="567"/>
      <w:jc w:val="both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754" w:customStyle="1">
    <w:name w:val="Обычный11"/>
    <w:link w:val="753"/>
    <w:uiPriority w:val="0"/>
    <w:qFormat/>
    <w:rPr>
      <w:rFonts w:ascii="Times New Roman" w:hAnsi="Times New Roman"/>
      <w:sz w:val="28"/>
    </w:rPr>
  </w:style>
  <w:style w:type="paragraph" w:styleId="755">
    <w:name w:val="Intense Quote"/>
    <w:basedOn w:val="703"/>
    <w:next w:val="703"/>
    <w:uiPriority w:val="0"/>
    <w:qFormat/>
    <w:pPr>
      <w:ind w:left="936" w:right="936" w:firstLine="0"/>
      <w:spacing w:before="200" w:after="280" w:line="276" w:lineRule="auto"/>
    </w:pPr>
    <w:rPr>
      <w:rFonts w:ascii="Calibri" w:hAnsi="Calibri"/>
      <w:b/>
      <w:i/>
      <w:color w:val="94b6d2"/>
      <w:sz w:val="20"/>
    </w:rPr>
  </w:style>
  <w:style w:type="paragraph" w:styleId="756" w:customStyle="1">
    <w:name w:val="Основной текст (7)"/>
    <w:basedOn w:val="703"/>
    <w:link w:val="757"/>
    <w:uiPriority w:val="0"/>
    <w:qFormat/>
    <w:pPr>
      <w:jc w:val="center"/>
      <w:spacing w:after="420" w:line="500" w:lineRule="exact"/>
      <w:widowControl w:val="off"/>
    </w:pPr>
    <w:rPr>
      <w:rFonts w:ascii="Times New Roman" w:hAnsi="Times New Roman"/>
      <w:b/>
      <w:sz w:val="28"/>
    </w:rPr>
  </w:style>
  <w:style w:type="character" w:styleId="757" w:customStyle="1">
    <w:name w:val="Основной текст (7)1"/>
    <w:link w:val="756"/>
    <w:uiPriority w:val="0"/>
    <w:qFormat/>
    <w:rPr>
      <w:rFonts w:ascii="Times New Roman" w:hAnsi="Times New Roman"/>
      <w:b/>
      <w:sz w:val="28"/>
    </w:rPr>
  </w:style>
  <w:style w:type="paragraph" w:styleId="758" w:customStyle="1">
    <w:name w:val="Endnote"/>
    <w:basedOn w:val="703"/>
    <w:link w:val="759"/>
    <w:uiPriority w:val="0"/>
    <w:qFormat/>
    <w:pPr>
      <w:spacing w:after="0" w:line="240" w:lineRule="auto"/>
    </w:pPr>
    <w:rPr>
      <w:rFonts w:ascii="Calibri" w:hAnsi="Calibri"/>
      <w:sz w:val="20"/>
    </w:rPr>
  </w:style>
  <w:style w:type="character" w:styleId="759" w:customStyle="1">
    <w:name w:val="Endnote1"/>
    <w:link w:val="758"/>
    <w:uiPriority w:val="0"/>
    <w:qFormat/>
    <w:rPr>
      <w:rFonts w:ascii="Calibri" w:hAnsi="Calibri"/>
      <w:sz w:val="20"/>
    </w:rPr>
  </w:style>
  <w:style w:type="paragraph" w:styleId="760" w:customStyle="1">
    <w:name w:val="Style5"/>
    <w:basedOn w:val="703"/>
    <w:link w:val="761"/>
    <w:uiPriority w:val="0"/>
    <w:qFormat/>
    <w:pPr>
      <w:ind w:left="0" w:firstLine="713"/>
      <w:jc w:val="both"/>
      <w:spacing w:after="0" w:line="328" w:lineRule="exact"/>
      <w:widowControl w:val="off"/>
    </w:pPr>
    <w:rPr>
      <w:rFonts w:ascii="Times New Roman" w:hAnsi="Times New Roman"/>
      <w:sz w:val="24"/>
    </w:rPr>
  </w:style>
  <w:style w:type="character" w:styleId="761" w:customStyle="1">
    <w:name w:val="Style51"/>
    <w:link w:val="760"/>
    <w:uiPriority w:val="0"/>
    <w:qFormat/>
    <w:rPr>
      <w:rFonts w:ascii="Times New Roman" w:hAnsi="Times New Roman"/>
      <w:sz w:val="24"/>
    </w:rPr>
  </w:style>
  <w:style w:type="paragraph" w:styleId="762" w:customStyle="1">
    <w:name w:val="_Style 44"/>
    <w:link w:val="763"/>
    <w:uiPriority w:val="0"/>
    <w:semiHidden/>
    <w:unhideWhenUsed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character" w:styleId="763" w:customStyle="1">
    <w:name w:val="_Style 45"/>
    <w:link w:val="762"/>
    <w:uiPriority w:val="0"/>
    <w:semiHidden/>
    <w:unhideWhenUsed/>
    <w:qFormat/>
    <w:rPr>
      <w:rFonts w:ascii="Calibri" w:hAnsi="Calibri"/>
    </w:rPr>
  </w:style>
  <w:style w:type="paragraph" w:styleId="764">
    <w:name w:val="Quote"/>
    <w:basedOn w:val="703"/>
    <w:next w:val="703"/>
    <w:uiPriority w:val="0"/>
    <w:pPr>
      <w:spacing w:after="200" w:line="276" w:lineRule="auto"/>
    </w:pPr>
    <w:rPr>
      <w:rFonts w:ascii="Calibri" w:hAnsi="Calibri"/>
      <w:i/>
      <w:color w:val="000000"/>
      <w:sz w:val="20"/>
    </w:rPr>
  </w:style>
  <w:style w:type="paragraph" w:styleId="765" w:customStyle="1">
    <w:name w:val="Основной текст + Курсив2"/>
    <w:link w:val="766"/>
    <w:uiPriority w:val="0"/>
    <w:qFormat/>
    <w:pPr>
      <w:ind w:left="0" w:right="0" w:firstLine="0"/>
      <w:jc w:val="left"/>
      <w:spacing w:before="0" w:after="160" w:line="264" w:lineRule="auto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styleId="766" w:customStyle="1">
    <w:name w:val="Основной текст + Курсив21"/>
    <w:link w:val="765"/>
    <w:uiPriority w:val="0"/>
    <w:qFormat/>
    <w:rPr>
      <w:rFonts w:ascii="Times New Roman" w:hAnsi="Times New Roman"/>
      <w:i/>
      <w:sz w:val="27"/>
      <w:highlight w:val="white"/>
    </w:rPr>
  </w:style>
  <w:style w:type="paragraph" w:styleId="767" w:customStyle="1">
    <w:name w:val="Font Style13"/>
    <w:link w:val="768"/>
    <w:uiPriority w:val="0"/>
    <w:qFormat/>
    <w:pPr>
      <w:ind w:left="0" w:right="0" w:firstLine="0"/>
      <w:jc w:val="left"/>
      <w:spacing w:before="0" w:after="160" w:line="264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68" w:customStyle="1">
    <w:name w:val="Font Style131"/>
    <w:link w:val="767"/>
    <w:uiPriority w:val="0"/>
    <w:qFormat/>
    <w:rPr>
      <w:rFonts w:ascii="Times New Roman" w:hAnsi="Times New Roman"/>
      <w:sz w:val="26"/>
    </w:rPr>
  </w:style>
  <w:style w:type="paragraph" w:styleId="769" w:customStyle="1">
    <w:name w:val="Заголовок №73"/>
    <w:link w:val="770"/>
    <w:uiPriority w:val="0"/>
    <w:qFormat/>
    <w:pPr>
      <w:ind w:left="0" w:right="0" w:firstLine="0"/>
      <w:jc w:val="left"/>
      <w:spacing w:before="0" w:after="160" w:line="264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70" w:customStyle="1">
    <w:name w:val="Заголовок №731"/>
    <w:link w:val="769"/>
    <w:uiPriority w:val="0"/>
    <w:qFormat/>
    <w:rPr>
      <w:rFonts w:ascii="Times New Roman" w:hAnsi="Times New Roman"/>
      <w:b/>
      <w:sz w:val="27"/>
      <w:highlight w:val="white"/>
    </w:rPr>
  </w:style>
  <w:style w:type="paragraph" w:styleId="771" w:customStyle="1">
    <w:name w:val="Book Title"/>
    <w:link w:val="772"/>
    <w:uiPriority w:val="0"/>
    <w:qFormat/>
    <w:pPr>
      <w:ind w:left="0" w:right="0" w:firstLine="0"/>
      <w:jc w:val="left"/>
      <w:spacing w:before="0" w:after="160" w:line="264" w:lineRule="auto"/>
    </w:pPr>
    <w:rPr>
      <w:rFonts w:asciiTheme="minorAscii" w:hAnsiTheme="minorHAnsi" w:eastAsiaTheme="minorEastAsia" w:cstheme="minorBidi"/>
      <w:b/>
      <w:smallCaps/>
      <w:color w:val="000000"/>
      <w:spacing w:val="5"/>
      <w:sz w:val="22"/>
    </w:rPr>
  </w:style>
  <w:style w:type="character" w:styleId="772" w:customStyle="1">
    <w:name w:val="Book Title1"/>
    <w:link w:val="771"/>
    <w:uiPriority w:val="0"/>
    <w:rPr>
      <w:b/>
      <w:smallCaps/>
      <w:spacing w:val="5"/>
    </w:rPr>
  </w:style>
  <w:style w:type="paragraph" w:styleId="773" w:customStyle="1">
    <w:name w:val="Style8"/>
    <w:basedOn w:val="703"/>
    <w:link w:val="774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774" w:customStyle="1">
    <w:name w:val="Style81"/>
    <w:link w:val="773"/>
    <w:uiPriority w:val="0"/>
    <w:qFormat/>
    <w:rPr>
      <w:rFonts w:ascii="Times New Roman" w:hAnsi="Times New Roman"/>
      <w:sz w:val="24"/>
    </w:rPr>
  </w:style>
  <w:style w:type="paragraph" w:styleId="775" w:customStyle="1">
    <w:name w:val="Intense Emphasis"/>
    <w:link w:val="776"/>
    <w:uiPriority w:val="0"/>
    <w:qFormat/>
    <w:pPr>
      <w:ind w:left="0" w:right="0" w:firstLine="0"/>
      <w:jc w:val="left"/>
      <w:spacing w:before="0" w:after="160" w:line="264" w:lineRule="auto"/>
    </w:pPr>
    <w:rPr>
      <w:rFonts w:asciiTheme="minorAscii" w:hAnsiTheme="minorHAnsi" w:eastAsiaTheme="minorEastAsia" w:cstheme="minorBidi"/>
      <w:b/>
      <w:i/>
      <w:color w:val="94b6d2"/>
      <w:spacing w:val="0"/>
      <w:sz w:val="22"/>
    </w:rPr>
  </w:style>
  <w:style w:type="character" w:styleId="776" w:customStyle="1">
    <w:name w:val="Intense Emphasis1"/>
    <w:link w:val="775"/>
    <w:uiPriority w:val="0"/>
    <w:qFormat/>
    <w:rPr>
      <w:b/>
      <w:i/>
      <w:color w:val="94b6d2"/>
    </w:rPr>
  </w:style>
  <w:style w:type="paragraph" w:styleId="777" w:customStyle="1">
    <w:name w:val="Основной текст (2) + Полужирный"/>
    <w:link w:val="778"/>
    <w:uiPriority w:val="0"/>
    <w:qFormat/>
    <w:pPr>
      <w:ind w:left="0" w:right="0" w:firstLine="0"/>
      <w:jc w:val="left"/>
      <w:spacing w:before="0" w:after="160" w:line="264" w:lineRule="auto"/>
    </w:pPr>
    <w:rPr>
      <w:rFonts w:ascii="Times New Roman" w:hAnsi="Times New Roman" w:eastAsiaTheme="minorEastAsia" w:cstheme="minorBidi"/>
      <w:b/>
      <w:color w:val="000000"/>
      <w:spacing w:val="0"/>
      <w:sz w:val="28"/>
      <w:highlight w:val="white"/>
      <w:u w:val="none"/>
    </w:rPr>
  </w:style>
  <w:style w:type="character" w:styleId="778" w:customStyle="1">
    <w:name w:val="Основной текст (2) + Полужирный1"/>
    <w:link w:val="777"/>
    <w:uiPriority w:val="0"/>
    <w:qFormat/>
    <w:rPr>
      <w:rFonts w:ascii="Times New Roman" w:hAnsi="Times New Roman"/>
      <w:b/>
      <w:color w:val="000000"/>
      <w:spacing w:val="0"/>
      <w:sz w:val="28"/>
      <w:highlight w:val="white"/>
      <w:u w:val="none"/>
    </w:rPr>
  </w:style>
  <w:style w:type="paragraph" w:styleId="779" w:customStyle="1">
    <w:name w:val="Основной текст (5) + Курсив"/>
    <w:link w:val="780"/>
    <w:uiPriority w:val="0"/>
    <w:pPr>
      <w:ind w:left="0" w:right="0" w:firstLine="0"/>
      <w:jc w:val="left"/>
      <w:spacing w:before="0" w:after="160" w:line="264" w:lineRule="auto"/>
    </w:pPr>
    <w:rPr>
      <w:rFonts w:ascii="Times New Roman" w:hAnsi="Times New Roman" w:eastAsiaTheme="minorEastAsia" w:cstheme="minorBidi"/>
      <w:i/>
      <w:color w:val="000000"/>
      <w:spacing w:val="0"/>
      <w:sz w:val="22"/>
      <w:highlight w:val="white"/>
    </w:rPr>
  </w:style>
  <w:style w:type="character" w:styleId="780" w:customStyle="1">
    <w:name w:val="Основной текст (5) + Курсив1"/>
    <w:link w:val="779"/>
    <w:uiPriority w:val="0"/>
    <w:rPr>
      <w:rFonts w:ascii="Times New Roman" w:hAnsi="Times New Roman"/>
      <w:i/>
      <w:highlight w:val="white"/>
    </w:rPr>
  </w:style>
  <w:style w:type="paragraph" w:styleId="781" w:customStyle="1">
    <w:name w:val="Основной текст5"/>
    <w:basedOn w:val="703"/>
    <w:link w:val="782"/>
    <w:uiPriority w:val="0"/>
    <w:qFormat/>
    <w:pPr>
      <w:jc w:val="center"/>
      <w:spacing w:before="1680" w:after="6840" w:line="302" w:lineRule="exact"/>
    </w:pPr>
    <w:rPr>
      <w:rFonts w:ascii="Times New Roman" w:hAnsi="Times New Roman"/>
      <w:sz w:val="23"/>
    </w:rPr>
  </w:style>
  <w:style w:type="character" w:styleId="782" w:customStyle="1">
    <w:name w:val="Основной текст51"/>
    <w:link w:val="781"/>
    <w:uiPriority w:val="0"/>
    <w:qFormat/>
    <w:rPr>
      <w:rFonts w:ascii="Times New Roman" w:hAnsi="Times New Roman"/>
      <w:sz w:val="23"/>
    </w:rPr>
  </w:style>
  <w:style w:type="paragraph" w:styleId="783" w:customStyle="1">
    <w:name w:val="Заголовок №72"/>
    <w:link w:val="784"/>
    <w:uiPriority w:val="0"/>
    <w:qFormat/>
    <w:pPr>
      <w:ind w:left="0" w:right="0" w:firstLine="0"/>
      <w:jc w:val="left"/>
      <w:spacing w:before="0" w:after="160" w:line="264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styleId="784" w:customStyle="1">
    <w:name w:val="Заголовок №721"/>
    <w:link w:val="783"/>
    <w:uiPriority w:val="0"/>
    <w:qFormat/>
    <w:rPr>
      <w:rFonts w:ascii="Times New Roman" w:hAnsi="Times New Roman"/>
      <w:b/>
      <w:sz w:val="27"/>
      <w:highlight w:val="white"/>
      <w:u w:val="single"/>
    </w:rPr>
  </w:style>
  <w:style w:type="paragraph" w:styleId="785" w:customStyle="1">
    <w:name w:val="Название1"/>
    <w:basedOn w:val="703"/>
    <w:next w:val="703"/>
    <w:link w:val="786"/>
    <w:uiPriority w:val="0"/>
    <w:pPr>
      <w:contextualSpacing/>
      <w:spacing w:after="300" w:line="240" w:lineRule="auto"/>
    </w:pPr>
    <w:rPr>
      <w:rFonts w:ascii="Calibri" w:hAnsi="Calibri"/>
      <w:color w:val="59473f"/>
      <w:spacing w:val="5"/>
      <w:sz w:val="52"/>
    </w:rPr>
  </w:style>
  <w:style w:type="character" w:styleId="786" w:customStyle="1">
    <w:name w:val="Название11"/>
    <w:link w:val="785"/>
    <w:uiPriority w:val="0"/>
    <w:qFormat/>
    <w:rPr>
      <w:rFonts w:ascii="Calibri" w:hAnsi="Calibri"/>
      <w:color w:val="59473f"/>
      <w:spacing w:val="5"/>
      <w:sz w:val="52"/>
    </w:rPr>
  </w:style>
  <w:style w:type="paragraph" w:styleId="787" w:customStyle="1">
    <w:name w:val="Style45"/>
    <w:basedOn w:val="703"/>
    <w:link w:val="788"/>
    <w:uiPriority w:val="0"/>
    <w:pPr>
      <w:spacing w:after="0" w:line="230" w:lineRule="exact"/>
      <w:widowControl w:val="off"/>
    </w:pPr>
    <w:rPr>
      <w:rFonts w:ascii="Times New Roman" w:hAnsi="Times New Roman"/>
      <w:sz w:val="24"/>
    </w:rPr>
  </w:style>
  <w:style w:type="character" w:styleId="788" w:customStyle="1">
    <w:name w:val="Style451"/>
    <w:link w:val="787"/>
    <w:uiPriority w:val="0"/>
    <w:qFormat/>
    <w:rPr>
      <w:rFonts w:ascii="Times New Roman" w:hAnsi="Times New Roman"/>
      <w:sz w:val="24"/>
    </w:rPr>
  </w:style>
  <w:style w:type="paragraph" w:styleId="789" w:customStyle="1">
    <w:name w:val="Style13"/>
    <w:basedOn w:val="703"/>
    <w:link w:val="790"/>
    <w:uiPriority w:val="0"/>
    <w:pPr>
      <w:jc w:val="center"/>
      <w:spacing w:after="0" w:line="335" w:lineRule="exact"/>
      <w:widowControl w:val="off"/>
    </w:pPr>
    <w:rPr>
      <w:rFonts w:ascii="Times New Roman" w:hAnsi="Times New Roman"/>
      <w:sz w:val="24"/>
    </w:rPr>
  </w:style>
  <w:style w:type="character" w:styleId="790" w:customStyle="1">
    <w:name w:val="Style131"/>
    <w:link w:val="789"/>
    <w:uiPriority w:val="0"/>
    <w:qFormat/>
    <w:rPr>
      <w:rFonts w:ascii="Times New Roman" w:hAnsi="Times New Roman"/>
      <w:sz w:val="24"/>
    </w:rPr>
  </w:style>
  <w:style w:type="paragraph" w:styleId="791" w:customStyle="1">
    <w:name w:val="Font Style77"/>
    <w:link w:val="792"/>
    <w:uiPriority w:val="0"/>
    <w:qFormat/>
    <w:pPr>
      <w:ind w:left="0" w:right="0" w:firstLine="0"/>
      <w:jc w:val="left"/>
      <w:spacing w:before="0" w:after="160" w:line="264" w:lineRule="auto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styleId="792" w:customStyle="1">
    <w:name w:val="Font Style771"/>
    <w:link w:val="791"/>
    <w:uiPriority w:val="0"/>
    <w:qFormat/>
    <w:rPr>
      <w:rFonts w:ascii="Times New Roman" w:hAnsi="Times New Roman"/>
      <w:sz w:val="22"/>
    </w:rPr>
  </w:style>
  <w:style w:type="paragraph" w:styleId="793" w:customStyle="1">
    <w:name w:val="Основной текст (18)"/>
    <w:basedOn w:val="703"/>
    <w:link w:val="794"/>
    <w:uiPriority w:val="0"/>
    <w:qFormat/>
    <w:pPr>
      <w:jc w:val="center"/>
      <w:spacing w:after="0" w:line="259" w:lineRule="exact"/>
    </w:pPr>
    <w:rPr>
      <w:rFonts w:ascii="Times New Roman" w:hAnsi="Times New Roman"/>
      <w:i/>
    </w:rPr>
  </w:style>
  <w:style w:type="character" w:styleId="794" w:customStyle="1">
    <w:name w:val="Основной текст (18)1"/>
    <w:link w:val="793"/>
    <w:uiPriority w:val="0"/>
    <w:qFormat/>
    <w:rPr>
      <w:rFonts w:ascii="Times New Roman" w:hAnsi="Times New Roman"/>
      <w:i/>
    </w:rPr>
  </w:style>
  <w:style w:type="paragraph" w:styleId="795" w:customStyle="1">
    <w:name w:val="Footnote"/>
    <w:basedOn w:val="703"/>
    <w:link w:val="796"/>
    <w:uiPriority w:val="0"/>
    <w:qFormat/>
    <w:pPr>
      <w:spacing w:after="0" w:line="240" w:lineRule="auto"/>
    </w:pPr>
    <w:rPr>
      <w:rFonts w:ascii="Calibri" w:hAnsi="Calibri"/>
      <w:sz w:val="20"/>
    </w:rPr>
  </w:style>
  <w:style w:type="character" w:styleId="796" w:customStyle="1">
    <w:name w:val="Footnote1"/>
    <w:link w:val="795"/>
    <w:uiPriority w:val="0"/>
    <w:qFormat/>
    <w:rPr>
      <w:rFonts w:ascii="Calibri" w:hAnsi="Calibri"/>
      <w:sz w:val="20"/>
    </w:rPr>
  </w:style>
  <w:style w:type="paragraph" w:styleId="797" w:customStyle="1">
    <w:name w:val="Style58"/>
    <w:basedOn w:val="703"/>
    <w:link w:val="798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798" w:customStyle="1">
    <w:name w:val="Style581"/>
    <w:link w:val="797"/>
    <w:uiPriority w:val="0"/>
    <w:qFormat/>
    <w:rPr>
      <w:rFonts w:ascii="Times New Roman" w:hAnsi="Times New Roman"/>
      <w:sz w:val="24"/>
    </w:rPr>
  </w:style>
  <w:style w:type="paragraph" w:styleId="799" w:customStyle="1">
    <w:name w:val="Основной текст (18) + Не курсив"/>
    <w:link w:val="800"/>
    <w:uiPriority w:val="0"/>
    <w:pPr>
      <w:ind w:left="0" w:right="0" w:firstLine="0"/>
      <w:jc w:val="left"/>
      <w:spacing w:before="0" w:after="160" w:line="264" w:lineRule="auto"/>
    </w:pPr>
    <w:rPr>
      <w:rFonts w:ascii="Times New Roman" w:hAnsi="Times New Roman" w:eastAsiaTheme="minorEastAsia" w:cstheme="minorBidi"/>
      <w:color w:val="000000"/>
      <w:spacing w:val="0"/>
      <w:sz w:val="22"/>
      <w:highlight w:val="white"/>
    </w:rPr>
  </w:style>
  <w:style w:type="character" w:styleId="800" w:customStyle="1">
    <w:name w:val="Основной текст (18) + Не курсив1"/>
    <w:link w:val="799"/>
    <w:uiPriority w:val="0"/>
    <w:qFormat/>
    <w:rPr>
      <w:rFonts w:ascii="Times New Roman" w:hAnsi="Times New Roman"/>
      <w:highlight w:val="white"/>
    </w:rPr>
  </w:style>
  <w:style w:type="paragraph" w:styleId="801" w:customStyle="1">
    <w:name w:val="Header and Footer"/>
    <w:link w:val="802"/>
    <w:uiPriority w:val="0"/>
    <w:pPr>
      <w:ind w:left="0" w:right="0" w:firstLine="0"/>
      <w:jc w:val="both"/>
      <w:spacing w:before="0" w:after="160" w:line="240" w:lineRule="auto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styleId="802" w:customStyle="1">
    <w:name w:val="Header and Footer1"/>
    <w:link w:val="801"/>
    <w:uiPriority w:val="0"/>
    <w:qFormat/>
    <w:rPr>
      <w:rFonts w:ascii="XO Thames" w:hAnsi="XO Thames"/>
      <w:sz w:val="20"/>
    </w:rPr>
  </w:style>
  <w:style w:type="paragraph" w:styleId="803" w:customStyle="1">
    <w:name w:val="Font Style76"/>
    <w:link w:val="804"/>
    <w:uiPriority w:val="0"/>
    <w:qFormat/>
    <w:pPr>
      <w:ind w:left="0" w:right="0" w:firstLine="0"/>
      <w:jc w:val="left"/>
      <w:spacing w:before="0" w:after="160" w:line="264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804" w:customStyle="1">
    <w:name w:val="Font Style761"/>
    <w:link w:val="803"/>
    <w:uiPriority w:val="0"/>
    <w:qFormat/>
    <w:rPr>
      <w:rFonts w:ascii="Times New Roman" w:hAnsi="Times New Roman"/>
      <w:sz w:val="26"/>
    </w:rPr>
  </w:style>
  <w:style w:type="paragraph" w:styleId="805" w:customStyle="1">
    <w:name w:val="TOC Heading"/>
    <w:basedOn w:val="704"/>
    <w:next w:val="703"/>
    <w:link w:val="806"/>
    <w:uiPriority w:val="0"/>
    <w:pPr>
      <w:outlineLvl w:val="8"/>
    </w:pPr>
  </w:style>
  <w:style w:type="character" w:styleId="806" w:customStyle="1">
    <w:name w:val="TOC Heading1"/>
    <w:link w:val="805"/>
    <w:uiPriority w:val="0"/>
  </w:style>
  <w:style w:type="paragraph" w:styleId="807" w:customStyle="1">
    <w:name w:val="Style64"/>
    <w:basedOn w:val="703"/>
    <w:link w:val="808"/>
    <w:uiPriority w:val="0"/>
    <w:pPr>
      <w:spacing w:after="0" w:line="331" w:lineRule="exact"/>
      <w:widowControl w:val="off"/>
    </w:pPr>
    <w:rPr>
      <w:rFonts w:ascii="Times New Roman" w:hAnsi="Times New Roman"/>
      <w:sz w:val="24"/>
    </w:rPr>
  </w:style>
  <w:style w:type="character" w:styleId="808" w:customStyle="1">
    <w:name w:val="Style641"/>
    <w:link w:val="807"/>
    <w:uiPriority w:val="0"/>
    <w:rPr>
      <w:rFonts w:ascii="Times New Roman" w:hAnsi="Times New Roman"/>
      <w:sz w:val="24"/>
    </w:rPr>
  </w:style>
  <w:style w:type="paragraph" w:styleId="809" w:customStyle="1">
    <w:name w:val="Основной текст2"/>
    <w:basedOn w:val="703"/>
    <w:link w:val="810"/>
    <w:uiPriority w:val="0"/>
    <w:pPr>
      <w:jc w:val="center"/>
      <w:spacing w:before="6480" w:after="0" w:line="250" w:lineRule="exact"/>
      <w:widowControl w:val="off"/>
    </w:pPr>
    <w:rPr>
      <w:rFonts w:ascii="Times New Roman" w:hAnsi="Times New Roman"/>
      <w:color w:val="000000"/>
      <w:sz w:val="21"/>
    </w:rPr>
  </w:style>
  <w:style w:type="character" w:styleId="810" w:customStyle="1">
    <w:name w:val="Основной текст21"/>
    <w:link w:val="809"/>
    <w:uiPriority w:val="0"/>
    <w:qFormat/>
    <w:rPr>
      <w:rFonts w:ascii="Times New Roman" w:hAnsi="Times New Roman"/>
      <w:color w:val="000000"/>
      <w:sz w:val="21"/>
    </w:rPr>
  </w:style>
  <w:style w:type="paragraph" w:styleId="811">
    <w:name w:val="No Spacing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812" w:customStyle="1">
    <w:name w:val="Основной текст (2)"/>
    <w:basedOn w:val="703"/>
    <w:link w:val="813"/>
    <w:uiPriority w:val="0"/>
    <w:pPr>
      <w:ind w:left="340" w:hanging="340"/>
      <w:jc w:val="both"/>
      <w:spacing w:before="420" w:after="420" w:line="486" w:lineRule="exact"/>
      <w:widowControl w:val="off"/>
    </w:pPr>
    <w:rPr>
      <w:rFonts w:ascii="Times New Roman" w:hAnsi="Times New Roman"/>
      <w:sz w:val="28"/>
    </w:rPr>
  </w:style>
  <w:style w:type="character" w:styleId="813" w:customStyle="1">
    <w:name w:val="Основной текст (2)1"/>
    <w:link w:val="812"/>
    <w:uiPriority w:val="0"/>
    <w:qFormat/>
    <w:rPr>
      <w:rFonts w:ascii="Times New Roman" w:hAnsi="Times New Roman"/>
      <w:sz w:val="28"/>
    </w:rPr>
  </w:style>
  <w:style w:type="paragraph" w:styleId="814" w:customStyle="1">
    <w:name w:val="Основной текст (7) + Не полужирный"/>
    <w:link w:val="815"/>
    <w:uiPriority w:val="0"/>
    <w:qFormat/>
    <w:pPr>
      <w:ind w:left="0" w:right="0" w:firstLine="0"/>
      <w:jc w:val="left"/>
      <w:spacing w:before="0" w:after="160" w:line="264" w:lineRule="auto"/>
    </w:pPr>
    <w:rPr>
      <w:rFonts w:ascii="Times New Roman" w:hAnsi="Times New Roman" w:eastAsiaTheme="minorEastAsia" w:cstheme="minorBidi"/>
      <w:b/>
      <w:color w:val="000000"/>
      <w:spacing w:val="0"/>
      <w:sz w:val="28"/>
      <w:highlight w:val="white"/>
      <w:u w:val="none"/>
    </w:rPr>
  </w:style>
  <w:style w:type="character" w:styleId="815" w:customStyle="1">
    <w:name w:val="Основной текст (7) + Не полужирный1"/>
    <w:link w:val="814"/>
    <w:uiPriority w:val="0"/>
    <w:qFormat/>
    <w:rPr>
      <w:rFonts w:ascii="Times New Roman" w:hAnsi="Times New Roman"/>
      <w:b/>
      <w:color w:val="000000"/>
      <w:spacing w:val="0"/>
      <w:sz w:val="28"/>
      <w:highlight w:val="white"/>
      <w:u w:val="none"/>
    </w:rPr>
  </w:style>
  <w:style w:type="paragraph" w:styleId="816" w:customStyle="1">
    <w:name w:val="Основной текст (39)11"/>
    <w:basedOn w:val="703"/>
    <w:link w:val="817"/>
    <w:uiPriority w:val="0"/>
    <w:qFormat/>
    <w:pPr>
      <w:jc w:val="both"/>
      <w:spacing w:after="60" w:line="240" w:lineRule="atLeast"/>
    </w:pPr>
    <w:rPr>
      <w:rFonts w:ascii="Times New Roman" w:hAnsi="Times New Roman"/>
      <w:i/>
    </w:rPr>
  </w:style>
  <w:style w:type="character" w:styleId="817" w:customStyle="1">
    <w:name w:val="Основной текст (39)1"/>
    <w:link w:val="816"/>
    <w:uiPriority w:val="0"/>
    <w:qFormat/>
    <w:rPr>
      <w:rFonts w:ascii="Times New Roman" w:hAnsi="Times New Roman"/>
      <w:i/>
    </w:rPr>
  </w:style>
  <w:style w:type="paragraph" w:styleId="818" w:customStyle="1">
    <w:name w:val="Subtle Reference"/>
    <w:link w:val="819"/>
    <w:uiPriority w:val="0"/>
    <w:qFormat/>
    <w:pPr>
      <w:ind w:left="0" w:right="0" w:firstLine="0"/>
      <w:jc w:val="left"/>
      <w:spacing w:before="0" w:after="160" w:line="264" w:lineRule="auto"/>
    </w:pPr>
    <w:rPr>
      <w:rFonts w:asciiTheme="minorAscii" w:hAnsiTheme="minorHAnsi" w:eastAsiaTheme="minorEastAsia" w:cstheme="minorBidi"/>
      <w:smallCaps/>
      <w:color w:val="dd8047"/>
      <w:spacing w:val="0"/>
      <w:sz w:val="22"/>
      <w:u w:val="single"/>
    </w:rPr>
  </w:style>
  <w:style w:type="character" w:styleId="819" w:customStyle="1">
    <w:name w:val="Subtle Reference1"/>
    <w:link w:val="818"/>
    <w:uiPriority w:val="0"/>
    <w:qFormat/>
    <w:rPr>
      <w:smallCaps/>
      <w:color w:val="dd8047"/>
      <w:u w:val="single"/>
    </w:rPr>
  </w:style>
  <w:style w:type="paragraph" w:styleId="820" w:customStyle="1">
    <w:name w:val="Стиль1"/>
    <w:basedOn w:val="703"/>
    <w:link w:val="821"/>
    <w:uiPriority w:val="0"/>
    <w:qFormat/>
    <w:pPr>
      <w:ind w:left="0" w:firstLine="720"/>
      <w:spacing w:before="120" w:after="0" w:line="240" w:lineRule="auto"/>
    </w:pPr>
    <w:rPr>
      <w:rFonts w:ascii="Arial" w:hAnsi="Arial"/>
      <w:sz w:val="24"/>
    </w:rPr>
  </w:style>
  <w:style w:type="character" w:styleId="821" w:customStyle="1">
    <w:name w:val="Стиль11"/>
    <w:link w:val="820"/>
    <w:uiPriority w:val="0"/>
    <w:qFormat/>
    <w:rPr>
      <w:rFonts w:ascii="Arial" w:hAnsi="Arial"/>
      <w:sz w:val="24"/>
    </w:rPr>
  </w:style>
  <w:style w:type="paragraph" w:styleId="822" w:customStyle="1">
    <w:name w:val="Subtle Emphasis"/>
    <w:link w:val="823"/>
    <w:uiPriority w:val="0"/>
    <w:qFormat/>
    <w:pPr>
      <w:ind w:left="0" w:right="0" w:firstLine="0"/>
      <w:jc w:val="left"/>
      <w:spacing w:before="0" w:after="160" w:line="264" w:lineRule="auto"/>
    </w:pPr>
    <w:rPr>
      <w:rFonts w:asciiTheme="minorAscii" w:hAnsiTheme="minorHAnsi" w:eastAsiaTheme="minorEastAsia" w:cstheme="minorBidi"/>
      <w:i/>
      <w:color w:val="808080"/>
      <w:spacing w:val="0"/>
      <w:sz w:val="22"/>
    </w:rPr>
  </w:style>
  <w:style w:type="character" w:styleId="823" w:customStyle="1">
    <w:name w:val="Subtle Emphasis1"/>
    <w:link w:val="822"/>
    <w:uiPriority w:val="0"/>
    <w:rPr>
      <w:i/>
      <w:color w:val="808080"/>
    </w:rPr>
  </w:style>
  <w:style w:type="paragraph" w:styleId="824" w:customStyle="1">
    <w:name w:val="Intense Reference"/>
    <w:link w:val="825"/>
    <w:uiPriority w:val="0"/>
    <w:qFormat/>
    <w:pPr>
      <w:ind w:left="0" w:right="0" w:firstLine="0"/>
      <w:jc w:val="left"/>
      <w:spacing w:before="0" w:after="160" w:line="264" w:lineRule="auto"/>
    </w:pPr>
    <w:rPr>
      <w:rFonts w:asciiTheme="minorAscii" w:hAnsiTheme="minorHAnsi" w:eastAsiaTheme="minorEastAsia" w:cstheme="minorBidi"/>
      <w:b/>
      <w:smallCaps/>
      <w:color w:val="dd8047"/>
      <w:spacing w:val="5"/>
      <w:sz w:val="22"/>
      <w:u w:val="single"/>
    </w:rPr>
  </w:style>
  <w:style w:type="character" w:styleId="825" w:customStyle="1">
    <w:name w:val="Intense Reference1"/>
    <w:link w:val="824"/>
    <w:uiPriority w:val="0"/>
    <w:qFormat/>
    <w:rPr>
      <w:b/>
      <w:smallCaps/>
      <w:color w:val="dd8047"/>
      <w:spacing w:val="5"/>
      <w:u w:val="single"/>
    </w:rPr>
  </w:style>
  <w:style w:type="paragraph" w:styleId="826" w:customStyle="1">
    <w:name w:val="Заголовок №71"/>
    <w:basedOn w:val="703"/>
    <w:link w:val="827"/>
    <w:uiPriority w:val="0"/>
    <w:qFormat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styleId="827" w:customStyle="1">
    <w:name w:val="Заголовок №711"/>
    <w:link w:val="826"/>
    <w:uiPriority w:val="0"/>
    <w:qFormat/>
    <w:rPr>
      <w:rFonts w:ascii="Times New Roman" w:hAnsi="Times New Roman"/>
      <w:b/>
      <w:sz w:val="27"/>
    </w:rPr>
  </w:style>
  <w:style w:type="paragraph" w:styleId="828" w:customStyle="1">
    <w:name w:val="Default"/>
    <w:link w:val="82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829" w:customStyle="1">
    <w:name w:val="Default1"/>
    <w:link w:val="828"/>
    <w:uiPriority w:val="0"/>
    <w:qFormat/>
    <w:rPr>
      <w:rFonts w:ascii="Times New Roman" w:hAnsi="Times New Roman"/>
      <w:color w:val="000000"/>
      <w:sz w:val="24"/>
    </w:rPr>
  </w:style>
  <w:style w:type="paragraph" w:styleId="830" w:customStyle="1">
    <w:name w:val="Основной текст (16)"/>
    <w:basedOn w:val="703"/>
    <w:link w:val="831"/>
    <w:uiPriority w:val="0"/>
    <w:pPr>
      <w:spacing w:after="0" w:line="250" w:lineRule="exact"/>
    </w:pPr>
    <w:rPr>
      <w:rFonts w:ascii="Times New Roman" w:hAnsi="Times New Roman"/>
      <w:b/>
      <w:i/>
    </w:rPr>
  </w:style>
  <w:style w:type="character" w:styleId="831" w:customStyle="1">
    <w:name w:val="Основной текст (16)1"/>
    <w:link w:val="830"/>
    <w:uiPriority w:val="0"/>
    <w:rPr>
      <w:rFonts w:ascii="Times New Roman" w:hAnsi="Times New Roman"/>
      <w:b/>
      <w:i/>
    </w:rPr>
  </w:style>
  <w:style w:type="paragraph" w:styleId="832">
    <w:name w:val="List Paragraph"/>
    <w:basedOn w:val="703"/>
    <w:uiPriority w:val="0"/>
    <w:qFormat/>
    <w:pPr>
      <w:contextualSpacing/>
      <w:ind w:left="720" w:firstLine="0"/>
      <w:spacing w:after="200" w:line="276" w:lineRule="auto"/>
    </w:pPr>
    <w:rPr>
      <w:rFonts w:ascii="Calibri" w:hAnsi="Calibri"/>
    </w:rPr>
  </w:style>
  <w:style w:type="paragraph" w:styleId="833" w:customStyle="1">
    <w:name w:val="Основной текст (6)3"/>
    <w:link w:val="834"/>
    <w:uiPriority w:val="0"/>
    <w:qFormat/>
    <w:pPr>
      <w:ind w:left="0" w:right="0" w:firstLine="0"/>
      <w:jc w:val="left"/>
      <w:spacing w:before="0" w:after="160" w:line="264" w:lineRule="auto"/>
    </w:pPr>
    <w:rPr>
      <w:rFonts w:ascii="Times New Roman" w:hAnsi="Times New Roman" w:eastAsiaTheme="minorEastAsia" w:cstheme="minorBidi"/>
      <w:color w:val="000000"/>
      <w:spacing w:val="0"/>
      <w:sz w:val="22"/>
      <w:highlight w:val="white"/>
    </w:rPr>
  </w:style>
  <w:style w:type="character" w:styleId="834" w:customStyle="1">
    <w:name w:val="Основной текст (6)31"/>
    <w:link w:val="833"/>
    <w:uiPriority w:val="0"/>
    <w:qFormat/>
    <w:rPr>
      <w:rFonts w:ascii="Times New Roman" w:hAnsi="Times New Roman"/>
      <w:highlight w:val="white"/>
    </w:rPr>
  </w:style>
  <w:style w:type="paragraph" w:styleId="835" w:customStyle="1">
    <w:name w:val="Основной текст (5)"/>
    <w:basedOn w:val="703"/>
    <w:link w:val="836"/>
    <w:uiPriority w:val="0"/>
    <w:qFormat/>
    <w:pPr>
      <w:spacing w:after="0" w:line="240" w:lineRule="atLeast"/>
    </w:pPr>
    <w:rPr>
      <w:rFonts w:ascii="Times New Roman" w:hAnsi="Times New Roman"/>
    </w:rPr>
  </w:style>
  <w:style w:type="character" w:styleId="836" w:customStyle="1">
    <w:name w:val="Основной текст (5)1"/>
    <w:link w:val="835"/>
    <w:uiPriority w:val="0"/>
    <w:rPr>
      <w:rFonts w:ascii="Times New Roman" w:hAnsi="Times New Roman"/>
    </w:rPr>
  </w:style>
  <w:style w:type="paragraph" w:styleId="837" w:customStyle="1">
    <w:name w:val="Style31"/>
    <w:basedOn w:val="703"/>
    <w:link w:val="838"/>
    <w:uiPriority w:val="0"/>
    <w:pPr>
      <w:ind w:left="0" w:firstLine="677"/>
      <w:jc w:val="both"/>
      <w:spacing w:after="0" w:line="326" w:lineRule="exact"/>
      <w:widowControl w:val="off"/>
    </w:pPr>
    <w:rPr>
      <w:rFonts w:ascii="Times New Roman" w:hAnsi="Times New Roman"/>
      <w:sz w:val="24"/>
    </w:rPr>
  </w:style>
  <w:style w:type="character" w:styleId="838" w:customStyle="1">
    <w:name w:val="Style311"/>
    <w:link w:val="837"/>
    <w:uiPriority w:val="0"/>
    <w:rPr>
      <w:rFonts w:ascii="Times New Roman" w:hAnsi="Times New Roman"/>
      <w:sz w:val="24"/>
    </w:rPr>
  </w:style>
  <w:style w:type="table" w:styleId="839" w:customStyle="1">
    <w:name w:val="Сетка таблицы светлая1"/>
    <w:basedOn w:val="714"/>
    <w:uiPriority w:val="0"/>
    <w:pPr>
      <w:spacing w:after="0" w:line="240" w:lineRule="auto"/>
    </w:pPr>
    <w:rPr>
      <w:rFonts w:ascii="Calibri" w:hAnsi="Calibri"/>
      <w:sz w:val="20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numbering" w:styleId="394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1</cp:revision>
  <dcterms:created xsi:type="dcterms:W3CDTF">2025-07-29T18:00:00Z</dcterms:created>
  <dcterms:modified xsi:type="dcterms:W3CDTF">2025-08-12T12:17:09Z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11F7CE3017A0486194FA53C9A6758F55_12</vt:lpwstr>
  </property>
</Properties>
</file>