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750E" w:rsidRDefault="00A4750E">
      <w:pPr>
        <w:spacing w:before="60" w:after="144" w:line="240" w:lineRule="auto"/>
        <w:rPr>
          <w:rFonts w:ascii="Times New Roman" w:hAnsi="Times New Roman"/>
          <w:b/>
          <w:sz w:val="28"/>
          <w:szCs w:val="28"/>
        </w:rPr>
      </w:pPr>
    </w:p>
    <w:p w:rsidR="00A4750E" w:rsidRDefault="00000000">
      <w:pPr>
        <w:spacing w:before="60" w:after="144" w:line="240" w:lineRule="auto"/>
        <w:jc w:val="center"/>
        <w:rPr>
          <w:rFonts w:ascii="Times New Roman" w:hAnsi="Times New Roman"/>
          <w:b/>
          <w:sz w:val="28"/>
          <w:szCs w:val="28"/>
        </w:rPr>
      </w:pPr>
      <w:r>
        <w:rPr>
          <w:rFonts w:ascii="Times New Roman" w:hAnsi="Times New Roman"/>
          <w:b/>
          <w:sz w:val="28"/>
          <w:szCs w:val="28"/>
        </w:rPr>
        <w:t>Учебно-тематический план дополнительной профессиональной программы АНО Научно-исследовательский «Центр развития энергетического права и современной правовой науки имени В. А. Мусина</w:t>
      </w:r>
    </w:p>
    <w:p w:rsidR="00A4750E" w:rsidRDefault="00000000">
      <w:pPr>
        <w:pStyle w:val="1"/>
        <w:numPr>
          <w:ilvl w:val="0"/>
          <w:numId w:val="0"/>
        </w:numPr>
        <w:pBdr>
          <w:top w:val="single" w:sz="4" w:space="1" w:color="000000"/>
        </w:pBdr>
        <w:spacing w:before="60" w:after="144" w:line="240" w:lineRule="auto"/>
        <w:jc w:val="center"/>
        <w:rPr>
          <w:b w:val="0"/>
          <w:sz w:val="26"/>
          <w:szCs w:val="26"/>
        </w:rPr>
      </w:pPr>
      <w:bookmarkStart w:id="0" w:name="_Toc296511667"/>
      <w:bookmarkStart w:id="1" w:name="_Toc296511869"/>
      <w:bookmarkStart w:id="2" w:name="_Toc296512045"/>
      <w:bookmarkStart w:id="3" w:name="_Toc296512122"/>
      <w:bookmarkStart w:id="4" w:name="_Toc296516890"/>
      <w:bookmarkStart w:id="5" w:name="_Toc296525006"/>
      <w:bookmarkStart w:id="6" w:name="_Toc296584754"/>
      <w:r>
        <w:rPr>
          <w:b w:val="0"/>
          <w:sz w:val="26"/>
          <w:szCs w:val="26"/>
        </w:rPr>
        <w:t xml:space="preserve">наименование образовательной </w:t>
      </w:r>
      <w:bookmarkEnd w:id="0"/>
      <w:bookmarkEnd w:id="1"/>
      <w:bookmarkEnd w:id="2"/>
      <w:bookmarkEnd w:id="3"/>
      <w:bookmarkEnd w:id="4"/>
      <w:bookmarkEnd w:id="5"/>
      <w:bookmarkEnd w:id="6"/>
      <w:r>
        <w:rPr>
          <w:b w:val="0"/>
          <w:sz w:val="26"/>
          <w:szCs w:val="26"/>
        </w:rPr>
        <w:t>организации</w:t>
      </w:r>
    </w:p>
    <w:p w:rsidR="00A4750E" w:rsidRDefault="00A4750E">
      <w:pPr>
        <w:spacing w:before="60" w:after="144" w:line="240" w:lineRule="auto"/>
        <w:rPr>
          <w:rFonts w:ascii="Times New Roman" w:hAnsi="Times New Roman"/>
          <w:sz w:val="8"/>
          <w:szCs w:val="28"/>
        </w:rPr>
      </w:pPr>
    </w:p>
    <w:p w:rsidR="00A4750E" w:rsidRDefault="00000000">
      <w:pPr>
        <w:spacing w:before="60" w:after="144" w:line="240" w:lineRule="auto"/>
        <w:jc w:val="center"/>
        <w:rPr>
          <w:rFonts w:ascii="Times New Roman" w:hAnsi="Times New Roman"/>
          <w:sz w:val="28"/>
        </w:rPr>
      </w:pPr>
      <w:r>
        <w:rPr>
          <w:rFonts w:ascii="Times New Roman" w:hAnsi="Times New Roman"/>
          <w:sz w:val="28"/>
        </w:rPr>
        <w:t>Учебно-тематический план программы повышения квалификации</w:t>
      </w:r>
    </w:p>
    <w:tbl>
      <w:tblPr>
        <w:tblW w:w="0" w:type="auto"/>
        <w:tblInd w:w="-72" w:type="dxa"/>
        <w:tblLayout w:type="fixed"/>
        <w:tblCellMar>
          <w:left w:w="70" w:type="dxa"/>
          <w:right w:w="70" w:type="dxa"/>
        </w:tblCellMar>
        <w:tblLook w:val="0000" w:firstRow="0" w:lastRow="0" w:firstColumn="0" w:lastColumn="0" w:noHBand="0" w:noVBand="0"/>
      </w:tblPr>
      <w:tblGrid>
        <w:gridCol w:w="909"/>
        <w:gridCol w:w="3059"/>
        <w:gridCol w:w="709"/>
        <w:gridCol w:w="697"/>
        <w:gridCol w:w="762"/>
        <w:gridCol w:w="881"/>
        <w:gridCol w:w="795"/>
        <w:gridCol w:w="882"/>
        <w:gridCol w:w="1652"/>
        <w:gridCol w:w="197"/>
      </w:tblGrid>
      <w:tr w:rsidR="00A4750E">
        <w:tc>
          <w:tcPr>
            <w:tcW w:w="10543" w:type="dxa"/>
            <w:gridSpan w:val="10"/>
          </w:tcPr>
          <w:p w:rsidR="00A4750E" w:rsidRDefault="00000000">
            <w:pPr>
              <w:spacing w:before="60" w:after="144" w:line="240" w:lineRule="auto"/>
              <w:jc w:val="center"/>
              <w:rPr>
                <w:rFonts w:ascii="Times New Roman" w:hAnsi="Times New Roman"/>
                <w:b/>
                <w:sz w:val="28"/>
                <w:szCs w:val="28"/>
              </w:rPr>
            </w:pPr>
            <w:r>
              <w:rPr>
                <w:rFonts w:ascii="Times New Roman" w:hAnsi="Times New Roman"/>
                <w:sz w:val="28"/>
              </w:rPr>
              <w:t>«</w:t>
            </w:r>
            <w:r>
              <w:rPr>
                <w:rFonts w:ascii="Times New Roman" w:hAnsi="Times New Roman"/>
                <w:b/>
                <w:bCs/>
                <w:sz w:val="28"/>
                <w:szCs w:val="28"/>
              </w:rPr>
              <w:t>Современное атомное право»</w:t>
            </w:r>
          </w:p>
        </w:tc>
      </w:tr>
      <w:tr w:rsidR="00A4750E">
        <w:tc>
          <w:tcPr>
            <w:tcW w:w="4677" w:type="dxa"/>
            <w:gridSpan w:val="3"/>
          </w:tcPr>
          <w:p w:rsidR="00A4750E" w:rsidRDefault="00000000">
            <w:pPr>
              <w:spacing w:before="60" w:after="144" w:line="240" w:lineRule="auto"/>
              <w:jc w:val="both"/>
              <w:rPr>
                <w:rFonts w:ascii="Times New Roman" w:hAnsi="Times New Roman"/>
                <w:b/>
                <w:bCs/>
                <w:sz w:val="24"/>
              </w:rPr>
            </w:pPr>
            <w:r>
              <w:rPr>
                <w:rFonts w:ascii="Times New Roman" w:hAnsi="Times New Roman"/>
                <w:b/>
                <w:bCs/>
                <w:sz w:val="24"/>
              </w:rPr>
              <w:t>Цель обучения:</w:t>
            </w:r>
          </w:p>
        </w:tc>
        <w:tc>
          <w:tcPr>
            <w:tcW w:w="5866" w:type="dxa"/>
            <w:gridSpan w:val="7"/>
          </w:tcPr>
          <w:p w:rsidR="00A4750E" w:rsidRDefault="00000000">
            <w:pPr>
              <w:pStyle w:val="af8"/>
              <w:numPr>
                <w:ilvl w:val="0"/>
                <w:numId w:val="7"/>
              </w:num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повышение квалификации обучающихся по вопросам, связанным с  регулированием отношений в области использования атомной энергии.</w:t>
            </w:r>
          </w:p>
          <w:p w:rsidR="00A4750E" w:rsidRDefault="00000000">
            <w:pPr>
              <w:pStyle w:val="af8"/>
              <w:numPr>
                <w:ilvl w:val="0"/>
                <w:numId w:val="7"/>
              </w:num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изучение обучающимися основных положений атомного права  Российской Федерации,  включая нормативные правовые акты, международные договоры, обычаи,  включая вопросы об особенностях правовых режимов объектов использования атомной энергии, о правовом положении компаний атомной отрасли, </w:t>
            </w:r>
          </w:p>
          <w:p w:rsidR="00A4750E" w:rsidRDefault="00000000">
            <w:pPr>
              <w:pStyle w:val="af8"/>
              <w:numPr>
                <w:ilvl w:val="0"/>
                <w:numId w:val="7"/>
              </w:num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получение знаний об особенностях договорного регулирования, порядка разрешения споров</w:t>
            </w:r>
            <w:r>
              <w:rPr>
                <w:rFonts w:ascii="Times New Roman" w:eastAsia="Times New Roman" w:hAnsi="Times New Roman" w:cs="Times New Roman"/>
                <w:sz w:val="24"/>
                <w:szCs w:val="24"/>
              </w:rPr>
              <w:t>, возникающих  в</w:t>
            </w:r>
            <w:r w:rsidR="0052327D">
              <w:rPr>
                <w:rFonts w:ascii="Times New Roman" w:eastAsia="Times New Roman" w:hAnsi="Times New Roman" w:cs="Times New Roman"/>
                <w:sz w:val="24"/>
                <w:szCs w:val="24"/>
              </w:rPr>
              <w:t xml:space="preserve"> а</w:t>
            </w:r>
            <w:r>
              <w:rPr>
                <w:rFonts w:ascii="Times New Roman" w:eastAsia="Times New Roman" w:hAnsi="Times New Roman" w:cs="Times New Roman"/>
                <w:sz w:val="24"/>
                <w:szCs w:val="24"/>
              </w:rPr>
              <w:t>томной энергетике;</w:t>
            </w:r>
          </w:p>
          <w:p w:rsidR="0052327D" w:rsidRDefault="00000000">
            <w:pPr>
              <w:pStyle w:val="af8"/>
              <w:numPr>
                <w:ilvl w:val="0"/>
                <w:numId w:val="7"/>
              </w:num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систематизация знаний по вопросам государственного регулирования и контроля (надзора)</w:t>
            </w:r>
            <w:r w:rsidR="0052327D">
              <w:rPr>
                <w:rFonts w:ascii="Times New Roman" w:eastAsia="Times New Roman" w:hAnsi="Times New Roman" w:cs="Times New Roman"/>
                <w:sz w:val="24"/>
                <w:szCs w:val="24"/>
                <w:highlight w:val="white"/>
              </w:rPr>
              <w:t xml:space="preserve"> в атомной отрасли</w:t>
            </w:r>
            <w:r>
              <w:rPr>
                <w:rFonts w:ascii="Times New Roman" w:eastAsia="Times New Roman" w:hAnsi="Times New Roman" w:cs="Times New Roman"/>
                <w:sz w:val="24"/>
                <w:szCs w:val="24"/>
                <w:highlight w:val="white"/>
              </w:rPr>
              <w:t xml:space="preserve">; </w:t>
            </w:r>
          </w:p>
          <w:p w:rsidR="00A4750E" w:rsidRDefault="00000000">
            <w:pPr>
              <w:pStyle w:val="af8"/>
              <w:numPr>
                <w:ilvl w:val="0"/>
                <w:numId w:val="7"/>
              </w:num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формирование умения правильного применения положений атомного права при решении конкретных вопросов в области практической деятельности;</w:t>
            </w:r>
          </w:p>
          <w:p w:rsidR="00A4750E" w:rsidRDefault="00000000">
            <w:pPr>
              <w:pStyle w:val="af8"/>
              <w:numPr>
                <w:ilvl w:val="0"/>
                <w:numId w:val="3"/>
              </w:numPr>
              <w:spacing w:before="60" w:after="144" w:line="240" w:lineRule="auto"/>
              <w:ind w:left="0" w:firstLine="349"/>
              <w:jc w:val="both"/>
              <w:rPr>
                <w:rFonts w:ascii="Times New Roman" w:hAnsi="Times New Roman"/>
                <w:sz w:val="24"/>
                <w:szCs w:val="24"/>
                <w:highlight w:val="white"/>
              </w:rPr>
            </w:pPr>
            <w:r>
              <w:rPr>
                <w:rFonts w:ascii="Times New Roman" w:hAnsi="Times New Roman"/>
                <w:sz w:val="24"/>
                <w:szCs w:val="24"/>
                <w:highlight w:val="white"/>
              </w:rPr>
              <w:t>приобретение новых и совершенствование имеющихся компетенций.</w:t>
            </w:r>
          </w:p>
        </w:tc>
      </w:tr>
      <w:tr w:rsidR="00A4750E">
        <w:trPr>
          <w:trHeight w:val="3010"/>
        </w:trPr>
        <w:tc>
          <w:tcPr>
            <w:tcW w:w="4677" w:type="dxa"/>
            <w:gridSpan w:val="3"/>
          </w:tcPr>
          <w:p w:rsidR="00A4750E" w:rsidRDefault="00000000">
            <w:pPr>
              <w:spacing w:before="60" w:after="144" w:line="240" w:lineRule="auto"/>
              <w:jc w:val="both"/>
              <w:rPr>
                <w:rFonts w:ascii="Times New Roman" w:hAnsi="Times New Roman"/>
                <w:b/>
                <w:bCs/>
                <w:sz w:val="24"/>
              </w:rPr>
            </w:pPr>
            <w:r>
              <w:rPr>
                <w:rFonts w:ascii="Times New Roman" w:hAnsi="Times New Roman"/>
                <w:b/>
                <w:bCs/>
                <w:sz w:val="24"/>
              </w:rPr>
              <w:t>Категория слушателей:</w:t>
            </w:r>
          </w:p>
        </w:tc>
        <w:tc>
          <w:tcPr>
            <w:tcW w:w="5866" w:type="dxa"/>
            <w:gridSpan w:val="7"/>
          </w:tcPr>
          <w:p w:rsidR="00A4750E" w:rsidRPr="0052327D" w:rsidRDefault="00000000">
            <w:pPr>
              <w:spacing w:before="60" w:after="144" w:line="240" w:lineRule="auto"/>
              <w:jc w:val="both"/>
              <w:rPr>
                <w:rFonts w:ascii="Times New Roman" w:hAnsi="Times New Roman"/>
                <w:sz w:val="24"/>
                <w:szCs w:val="24"/>
              </w:rPr>
            </w:pPr>
            <w:r w:rsidRPr="0052327D">
              <w:rPr>
                <w:rFonts w:ascii="Times New Roman" w:hAnsi="Times New Roman"/>
                <w:sz w:val="24"/>
                <w:szCs w:val="24"/>
              </w:rPr>
              <w:t>1)руководители и специалисты:</w:t>
            </w:r>
          </w:p>
          <w:p w:rsidR="0052327D" w:rsidRPr="0052327D" w:rsidRDefault="00000000">
            <w:pPr>
              <w:spacing w:before="60" w:after="144" w:line="240" w:lineRule="auto"/>
              <w:jc w:val="both"/>
              <w:rPr>
                <w:rFonts w:ascii="Times New Roman" w:hAnsi="Times New Roman"/>
                <w:sz w:val="24"/>
                <w:szCs w:val="24"/>
              </w:rPr>
            </w:pPr>
            <w:r w:rsidRPr="0052327D">
              <w:rPr>
                <w:rFonts w:ascii="Times New Roman" w:hAnsi="Times New Roman"/>
                <w:sz w:val="24"/>
                <w:szCs w:val="24"/>
              </w:rPr>
              <w:t>-</w:t>
            </w:r>
            <w:r w:rsidR="0052327D" w:rsidRPr="0052327D">
              <w:rPr>
                <w:rFonts w:ascii="Times New Roman" w:hAnsi="Times New Roman"/>
                <w:sz w:val="24"/>
                <w:szCs w:val="24"/>
              </w:rPr>
              <w:t>компаний атомной отрасли;</w:t>
            </w:r>
          </w:p>
          <w:p w:rsidR="0052327D" w:rsidRPr="0052327D" w:rsidRDefault="0052327D">
            <w:pPr>
              <w:spacing w:before="60" w:after="144" w:line="240" w:lineRule="auto"/>
              <w:jc w:val="both"/>
              <w:rPr>
                <w:rFonts w:ascii="Times New Roman" w:hAnsi="Times New Roman"/>
                <w:sz w:val="24"/>
                <w:szCs w:val="24"/>
              </w:rPr>
            </w:pPr>
            <w:r w:rsidRPr="0052327D">
              <w:rPr>
                <w:rFonts w:ascii="Times New Roman" w:hAnsi="Times New Roman"/>
                <w:sz w:val="24"/>
                <w:szCs w:val="24"/>
              </w:rPr>
              <w:t>- компаний иных отраслей энергетики;</w:t>
            </w:r>
          </w:p>
          <w:p w:rsidR="00A4750E" w:rsidRPr="0052327D" w:rsidRDefault="00000000">
            <w:pPr>
              <w:spacing w:before="60" w:after="144" w:line="240" w:lineRule="auto"/>
              <w:jc w:val="both"/>
              <w:rPr>
                <w:rFonts w:ascii="Times New Roman" w:hAnsi="Times New Roman"/>
                <w:sz w:val="24"/>
                <w:szCs w:val="24"/>
              </w:rPr>
            </w:pPr>
            <w:r w:rsidRPr="0052327D">
              <w:rPr>
                <w:rFonts w:ascii="Times New Roman" w:hAnsi="Times New Roman"/>
                <w:sz w:val="24"/>
                <w:szCs w:val="24"/>
              </w:rPr>
              <w:t>-государственных органов;</w:t>
            </w:r>
          </w:p>
          <w:p w:rsidR="00A4750E" w:rsidRPr="0052327D" w:rsidRDefault="00000000">
            <w:pPr>
              <w:spacing w:before="60" w:after="144" w:line="240" w:lineRule="auto"/>
              <w:jc w:val="both"/>
              <w:rPr>
                <w:rFonts w:ascii="Times New Roman" w:hAnsi="Times New Roman"/>
                <w:sz w:val="24"/>
                <w:szCs w:val="24"/>
              </w:rPr>
            </w:pPr>
            <w:r w:rsidRPr="0052327D">
              <w:rPr>
                <w:rFonts w:ascii="Times New Roman" w:hAnsi="Times New Roman"/>
                <w:sz w:val="24"/>
                <w:szCs w:val="24"/>
              </w:rPr>
              <w:t>-консалтинговых компаний;</w:t>
            </w:r>
          </w:p>
          <w:p w:rsidR="00A4750E" w:rsidRPr="0052327D" w:rsidRDefault="00000000">
            <w:pPr>
              <w:spacing w:before="60" w:after="144" w:line="240" w:lineRule="auto"/>
              <w:jc w:val="both"/>
              <w:rPr>
                <w:rFonts w:ascii="Times New Roman" w:hAnsi="Times New Roman"/>
                <w:sz w:val="24"/>
                <w:szCs w:val="24"/>
              </w:rPr>
            </w:pPr>
            <w:r w:rsidRPr="0052327D">
              <w:rPr>
                <w:rFonts w:ascii="Times New Roman" w:hAnsi="Times New Roman"/>
                <w:sz w:val="24"/>
                <w:szCs w:val="24"/>
              </w:rPr>
              <w:t>2) практикующие юристы и адвокаты;</w:t>
            </w:r>
          </w:p>
          <w:p w:rsidR="00A4750E" w:rsidRDefault="00000000">
            <w:pPr>
              <w:spacing w:before="60" w:after="144" w:line="240" w:lineRule="auto"/>
              <w:jc w:val="both"/>
              <w:rPr>
                <w:rFonts w:ascii="Times New Roman" w:hAnsi="Times New Roman"/>
                <w:sz w:val="24"/>
                <w:szCs w:val="24"/>
                <w:highlight w:val="yellow"/>
              </w:rPr>
            </w:pPr>
            <w:r w:rsidRPr="0052327D">
              <w:rPr>
                <w:rFonts w:ascii="Times New Roman" w:hAnsi="Times New Roman"/>
                <w:sz w:val="24"/>
                <w:szCs w:val="24"/>
              </w:rPr>
              <w:t>3) другие заинтересованные лица.</w:t>
            </w:r>
          </w:p>
        </w:tc>
      </w:tr>
      <w:tr w:rsidR="00A4750E">
        <w:tc>
          <w:tcPr>
            <w:tcW w:w="4677" w:type="dxa"/>
            <w:gridSpan w:val="3"/>
          </w:tcPr>
          <w:p w:rsidR="00A4750E" w:rsidRDefault="00000000">
            <w:pPr>
              <w:spacing w:before="60" w:after="144" w:line="240" w:lineRule="auto"/>
              <w:jc w:val="both"/>
              <w:rPr>
                <w:rFonts w:ascii="Times New Roman" w:hAnsi="Times New Roman"/>
                <w:b/>
                <w:bCs/>
                <w:sz w:val="24"/>
              </w:rPr>
            </w:pPr>
            <w:r>
              <w:rPr>
                <w:rFonts w:ascii="Times New Roman" w:hAnsi="Times New Roman"/>
                <w:b/>
                <w:bCs/>
                <w:sz w:val="24"/>
              </w:rPr>
              <w:t>Профессиональный стандарт:</w:t>
            </w:r>
          </w:p>
        </w:tc>
        <w:tc>
          <w:tcPr>
            <w:tcW w:w="5866" w:type="dxa"/>
            <w:gridSpan w:val="7"/>
          </w:tcPr>
          <w:p w:rsidR="00A4750E" w:rsidRDefault="00000000">
            <w:pPr>
              <w:spacing w:before="60" w:after="144" w:line="240" w:lineRule="auto"/>
              <w:jc w:val="both"/>
              <w:rPr>
                <w:rFonts w:ascii="Times New Roman" w:hAnsi="Times New Roman"/>
                <w:sz w:val="24"/>
                <w:szCs w:val="24"/>
              </w:rPr>
            </w:pPr>
            <w:r>
              <w:rPr>
                <w:rFonts w:ascii="Times New Roman" w:hAnsi="Times New Roman"/>
                <w:sz w:val="24"/>
                <w:szCs w:val="24"/>
              </w:rPr>
              <w:t>Не предусмотрен</w:t>
            </w:r>
          </w:p>
        </w:tc>
      </w:tr>
      <w:tr w:rsidR="00A4750E">
        <w:trPr>
          <w:trHeight w:val="420"/>
        </w:trPr>
        <w:tc>
          <w:tcPr>
            <w:tcW w:w="4677" w:type="dxa"/>
            <w:gridSpan w:val="3"/>
            <w:vMerge w:val="restart"/>
          </w:tcPr>
          <w:p w:rsidR="00A4750E" w:rsidRDefault="00000000">
            <w:pPr>
              <w:spacing w:before="60" w:after="144" w:line="240" w:lineRule="auto"/>
              <w:jc w:val="both"/>
              <w:rPr>
                <w:rFonts w:ascii="Times New Roman" w:hAnsi="Times New Roman"/>
                <w:sz w:val="24"/>
              </w:rPr>
            </w:pPr>
            <w:r>
              <w:rPr>
                <w:rFonts w:ascii="Times New Roman" w:hAnsi="Times New Roman"/>
                <w:b/>
                <w:color w:val="000000"/>
                <w:sz w:val="24"/>
                <w:szCs w:val="24"/>
              </w:rPr>
              <w:t>Базовое образование</w:t>
            </w:r>
          </w:p>
        </w:tc>
        <w:tc>
          <w:tcPr>
            <w:tcW w:w="5866" w:type="dxa"/>
            <w:gridSpan w:val="7"/>
            <w:vMerge w:val="restart"/>
          </w:tcPr>
          <w:p w:rsidR="00A4750E" w:rsidRDefault="00000000">
            <w:pPr>
              <w:spacing w:before="60" w:after="144" w:line="240" w:lineRule="auto"/>
              <w:jc w:val="both"/>
              <w:rPr>
                <w:rFonts w:ascii="Times New Roman" w:hAnsi="Times New Roman"/>
                <w:sz w:val="24"/>
                <w:szCs w:val="24"/>
              </w:rPr>
            </w:pPr>
            <w:bookmarkStart w:id="7" w:name="undefined"/>
            <w:r>
              <w:rPr>
                <w:rFonts w:ascii="Times New Roman" w:hAnsi="Times New Roman"/>
                <w:sz w:val="24"/>
                <w:szCs w:val="24"/>
              </w:rPr>
              <w:t>высшее (высшее профессиональное) и (или) среднее профессиональное образование</w:t>
            </w:r>
            <w:bookmarkEnd w:id="7"/>
          </w:p>
        </w:tc>
      </w:tr>
      <w:tr w:rsidR="00A4750E">
        <w:trPr>
          <w:trHeight w:val="420"/>
        </w:trPr>
        <w:tc>
          <w:tcPr>
            <w:tcW w:w="4677" w:type="dxa"/>
            <w:gridSpan w:val="3"/>
            <w:vMerge w:val="restart"/>
          </w:tcPr>
          <w:p w:rsidR="00A4750E" w:rsidRDefault="00000000">
            <w:pPr>
              <w:spacing w:before="60" w:after="144" w:line="240" w:lineRule="auto"/>
              <w:jc w:val="both"/>
              <w:rPr>
                <w:rFonts w:ascii="Times New Roman" w:hAnsi="Times New Roman"/>
                <w:sz w:val="24"/>
              </w:rPr>
            </w:pPr>
            <w:r>
              <w:rPr>
                <w:rFonts w:ascii="Times New Roman" w:hAnsi="Times New Roman"/>
                <w:b/>
                <w:color w:val="000000"/>
                <w:sz w:val="24"/>
                <w:szCs w:val="24"/>
              </w:rPr>
              <w:lastRenderedPageBreak/>
              <w:t>Форма обучения:</w:t>
            </w:r>
          </w:p>
        </w:tc>
        <w:tc>
          <w:tcPr>
            <w:tcW w:w="5866" w:type="dxa"/>
            <w:gridSpan w:val="7"/>
            <w:vMerge w:val="restart"/>
          </w:tcPr>
          <w:p w:rsidR="00A4750E" w:rsidRDefault="00000000">
            <w:pPr>
              <w:spacing w:before="60" w:after="144" w:line="240" w:lineRule="auto"/>
              <w:jc w:val="both"/>
              <w:rPr>
                <w:rFonts w:ascii="Times New Roman" w:hAnsi="Times New Roman"/>
                <w:sz w:val="24"/>
                <w:szCs w:val="24"/>
              </w:rPr>
            </w:pPr>
            <w:r>
              <w:rPr>
                <w:rFonts w:ascii="Times New Roman" w:hAnsi="Times New Roman"/>
                <w:sz w:val="24"/>
                <w:szCs w:val="24"/>
              </w:rPr>
              <w:t>очная, очно-заочная, заочная</w:t>
            </w:r>
          </w:p>
        </w:tc>
      </w:tr>
      <w:tr w:rsidR="00A4750E">
        <w:trPr>
          <w:trHeight w:val="420"/>
        </w:trPr>
        <w:tc>
          <w:tcPr>
            <w:tcW w:w="4677" w:type="dxa"/>
            <w:gridSpan w:val="3"/>
            <w:vMerge w:val="restart"/>
          </w:tcPr>
          <w:p w:rsidR="00A4750E" w:rsidRDefault="00000000">
            <w:pPr>
              <w:spacing w:before="60" w:after="144" w:line="240" w:lineRule="auto"/>
              <w:jc w:val="both"/>
              <w:rPr>
                <w:rFonts w:ascii="Times New Roman" w:hAnsi="Times New Roman"/>
                <w:sz w:val="24"/>
              </w:rPr>
            </w:pPr>
            <w:r>
              <w:rPr>
                <w:rFonts w:ascii="Times New Roman" w:hAnsi="Times New Roman"/>
                <w:b/>
                <w:color w:val="000000"/>
                <w:sz w:val="24"/>
                <w:szCs w:val="24"/>
              </w:rPr>
              <w:t>Модель реализации обучения:</w:t>
            </w:r>
          </w:p>
        </w:tc>
        <w:tc>
          <w:tcPr>
            <w:tcW w:w="5866" w:type="dxa"/>
            <w:gridSpan w:val="7"/>
            <w:vMerge w:val="restart"/>
          </w:tcPr>
          <w:p w:rsidR="00A4750E" w:rsidRDefault="00000000">
            <w:pPr>
              <w:spacing w:before="60" w:after="144" w:line="240" w:lineRule="auto"/>
              <w:jc w:val="both"/>
              <w:rPr>
                <w:rFonts w:ascii="Times New Roman" w:hAnsi="Times New Roman"/>
                <w:sz w:val="24"/>
                <w:szCs w:val="24"/>
              </w:rPr>
            </w:pPr>
            <w:r>
              <w:rPr>
                <w:rFonts w:ascii="Times New Roman" w:hAnsi="Times New Roman"/>
                <w:sz w:val="24"/>
                <w:szCs w:val="24"/>
              </w:rPr>
              <w:t xml:space="preserve">аудиторные занятия в онлайн-формате на платформе </w:t>
            </w:r>
            <w:r>
              <w:rPr>
                <w:rFonts w:ascii="Times New Roman" w:hAnsi="Times New Roman"/>
                <w:sz w:val="24"/>
                <w:szCs w:val="24"/>
                <w:lang w:val="en-US"/>
              </w:rPr>
              <w:t>MTS</w:t>
            </w:r>
            <w:r w:rsidRPr="0052327D">
              <w:rPr>
                <w:rFonts w:ascii="Times New Roman" w:hAnsi="Times New Roman"/>
                <w:sz w:val="24"/>
                <w:szCs w:val="24"/>
              </w:rPr>
              <w:t>-</w:t>
            </w:r>
            <w:r>
              <w:rPr>
                <w:rFonts w:ascii="Times New Roman" w:hAnsi="Times New Roman"/>
                <w:sz w:val="24"/>
                <w:szCs w:val="24"/>
                <w:lang w:val="en-US"/>
              </w:rPr>
              <w:t>link</w:t>
            </w:r>
            <w:r>
              <w:rPr>
                <w:rFonts w:ascii="Times New Roman" w:hAnsi="Times New Roman"/>
                <w:sz w:val="24"/>
                <w:szCs w:val="24"/>
              </w:rPr>
              <w:t>, самостоятельная работа слушателей, электронное обучение с применением дистанционных образовательных технологий (в онлайн-формате с помощью ресурсов ЭИОС организации)</w:t>
            </w:r>
          </w:p>
        </w:tc>
      </w:tr>
      <w:tr w:rsidR="00A4750E">
        <w:trPr>
          <w:trHeight w:val="453"/>
        </w:trPr>
        <w:tc>
          <w:tcPr>
            <w:tcW w:w="4677" w:type="dxa"/>
            <w:gridSpan w:val="3"/>
            <w:vMerge w:val="restart"/>
          </w:tcPr>
          <w:p w:rsidR="00A4750E" w:rsidRDefault="00000000">
            <w:pPr>
              <w:spacing w:before="60" w:after="144" w:line="240" w:lineRule="auto"/>
              <w:jc w:val="both"/>
              <w:rPr>
                <w:rFonts w:ascii="Times New Roman" w:hAnsi="Times New Roman"/>
                <w:b/>
                <w:bCs/>
                <w:sz w:val="24"/>
              </w:rPr>
            </w:pPr>
            <w:r>
              <w:rPr>
                <w:rFonts w:ascii="Times New Roman" w:hAnsi="Times New Roman"/>
                <w:b/>
                <w:bCs/>
                <w:sz w:val="24"/>
              </w:rPr>
              <w:t xml:space="preserve">Объем программы обучения: </w:t>
            </w:r>
          </w:p>
        </w:tc>
        <w:tc>
          <w:tcPr>
            <w:tcW w:w="5866" w:type="dxa"/>
            <w:gridSpan w:val="7"/>
            <w:vMerge w:val="restart"/>
          </w:tcPr>
          <w:p w:rsidR="00A4750E" w:rsidRDefault="00000000">
            <w:pPr>
              <w:spacing w:before="60" w:after="144" w:line="240" w:lineRule="auto"/>
              <w:jc w:val="both"/>
              <w:rPr>
                <w:rFonts w:ascii="Times New Roman" w:hAnsi="Times New Roman"/>
                <w:sz w:val="24"/>
                <w:szCs w:val="24"/>
              </w:rPr>
            </w:pPr>
            <w:r>
              <w:rPr>
                <w:rFonts w:ascii="Times New Roman" w:hAnsi="Times New Roman"/>
                <w:sz w:val="24"/>
                <w:szCs w:val="24"/>
              </w:rPr>
              <w:t>40 часов</w:t>
            </w:r>
          </w:p>
        </w:tc>
      </w:tr>
      <w:tr w:rsidR="00A4750E">
        <w:tc>
          <w:tcPr>
            <w:tcW w:w="4677" w:type="dxa"/>
            <w:gridSpan w:val="3"/>
          </w:tcPr>
          <w:p w:rsidR="00A4750E" w:rsidRDefault="00000000">
            <w:pPr>
              <w:spacing w:before="60" w:after="144" w:line="240" w:lineRule="auto"/>
              <w:jc w:val="both"/>
              <w:rPr>
                <w:rFonts w:ascii="Times New Roman" w:hAnsi="Times New Roman"/>
                <w:b/>
                <w:bCs/>
                <w:sz w:val="24"/>
                <w:szCs w:val="24"/>
              </w:rPr>
            </w:pPr>
            <w:r>
              <w:rPr>
                <w:rFonts w:ascii="Times New Roman" w:hAnsi="Times New Roman"/>
                <w:b/>
                <w:bCs/>
                <w:sz w:val="24"/>
                <w:szCs w:val="24"/>
              </w:rPr>
              <w:t>Срок обучения:</w:t>
            </w:r>
          </w:p>
        </w:tc>
        <w:tc>
          <w:tcPr>
            <w:tcW w:w="5866" w:type="dxa"/>
            <w:gridSpan w:val="7"/>
          </w:tcPr>
          <w:p w:rsidR="00A4750E" w:rsidRDefault="00000000">
            <w:pPr>
              <w:spacing w:before="60" w:after="144" w:line="240" w:lineRule="auto"/>
              <w:jc w:val="both"/>
              <w:rPr>
                <w:rFonts w:ascii="Times New Roman" w:hAnsi="Times New Roman"/>
                <w:sz w:val="24"/>
                <w:szCs w:val="24"/>
              </w:rPr>
            </w:pPr>
            <w:r>
              <w:rPr>
                <w:rFonts w:ascii="Times New Roman" w:hAnsi="Times New Roman"/>
                <w:sz w:val="24"/>
                <w:szCs w:val="24"/>
              </w:rPr>
              <w:t>ОФО – 5 дней/ ОЗФО – 30 дней/ ЗФО – 30 дней/</w:t>
            </w:r>
          </w:p>
        </w:tc>
      </w:tr>
      <w:tr w:rsidR="00A4750E">
        <w:tblPrEx>
          <w:tblCellMar>
            <w:left w:w="108" w:type="dxa"/>
            <w:right w:w="108" w:type="dxa"/>
          </w:tblCellMar>
          <w:tblLook w:val="04A0" w:firstRow="1" w:lastRow="0" w:firstColumn="1" w:lastColumn="0" w:noHBand="0" w:noVBand="1"/>
        </w:tblPrEx>
        <w:trPr>
          <w:gridAfter w:val="1"/>
          <w:wAfter w:w="128" w:type="dxa"/>
          <w:trHeight w:val="608"/>
        </w:trPr>
        <w:tc>
          <w:tcPr>
            <w:tcW w:w="9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 xml:space="preserve">Шифр </w:t>
            </w:r>
          </w:p>
        </w:tc>
        <w:tc>
          <w:tcPr>
            <w:tcW w:w="305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Наименование разделов и дисциплин (модулей)</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Всего часов</w:t>
            </w:r>
          </w:p>
        </w:tc>
        <w:tc>
          <w:tcPr>
            <w:tcW w:w="1459" w:type="dxa"/>
            <w:gridSpan w:val="2"/>
            <w:tcBorders>
              <w:top w:val="singl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ОФО</w:t>
            </w:r>
          </w:p>
        </w:tc>
        <w:tc>
          <w:tcPr>
            <w:tcW w:w="1676" w:type="dxa"/>
            <w:gridSpan w:val="2"/>
            <w:tcBorders>
              <w:top w:val="singl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ОЗФО</w:t>
            </w:r>
          </w:p>
        </w:tc>
        <w:tc>
          <w:tcPr>
            <w:tcW w:w="882" w:type="dxa"/>
            <w:tcBorders>
              <w:top w:val="single" w:sz="4" w:space="0" w:color="000000"/>
              <w:left w:val="none" w:sz="4" w:space="0" w:color="000000"/>
              <w:bottom w:val="single" w:sz="4" w:space="0" w:color="000000"/>
              <w:right w:val="non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ЗФО</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 xml:space="preserve">Форма аттестации </w:t>
            </w:r>
          </w:p>
        </w:tc>
      </w:tr>
      <w:tr w:rsidR="00A4750E">
        <w:tblPrEx>
          <w:tblCellMar>
            <w:left w:w="108" w:type="dxa"/>
            <w:right w:w="108" w:type="dxa"/>
          </w:tblCellMar>
          <w:tblLook w:val="04A0" w:firstRow="1" w:lastRow="0" w:firstColumn="1" w:lastColumn="0" w:noHBand="0" w:noVBand="1"/>
        </w:tblPrEx>
        <w:trPr>
          <w:gridAfter w:val="1"/>
          <w:wAfter w:w="128" w:type="dxa"/>
          <w:trHeight w:val="981"/>
        </w:trPr>
        <w:tc>
          <w:tcPr>
            <w:tcW w:w="909" w:type="dxa"/>
            <w:vMerge/>
            <w:tcBorders>
              <w:top w:val="single" w:sz="4" w:space="0" w:color="000000"/>
              <w:left w:val="single" w:sz="4" w:space="0" w:color="000000"/>
              <w:bottom w:val="single" w:sz="4" w:space="0" w:color="000000"/>
              <w:right w:val="single" w:sz="4" w:space="0" w:color="000000"/>
            </w:tcBorders>
            <w:vAlign w:val="center"/>
          </w:tcPr>
          <w:p w:rsidR="00A4750E" w:rsidRDefault="00A4750E">
            <w:pPr>
              <w:rPr>
                <w:color w:val="000000"/>
                <w:sz w:val="24"/>
                <w:szCs w:val="24"/>
              </w:rPr>
            </w:pPr>
          </w:p>
        </w:tc>
        <w:tc>
          <w:tcPr>
            <w:tcW w:w="3059" w:type="dxa"/>
            <w:vMerge/>
            <w:tcBorders>
              <w:top w:val="single" w:sz="4" w:space="0" w:color="000000"/>
              <w:left w:val="single" w:sz="4" w:space="0" w:color="000000"/>
              <w:bottom w:val="single" w:sz="4" w:space="0" w:color="000000"/>
              <w:right w:val="single" w:sz="4" w:space="0" w:color="000000"/>
            </w:tcBorders>
            <w:vAlign w:val="center"/>
          </w:tcPr>
          <w:p w:rsidR="00A4750E" w:rsidRDefault="00A4750E">
            <w:pPr>
              <w:rPr>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A4750E" w:rsidRDefault="00A4750E">
            <w:pPr>
              <w:rPr>
                <w:color w:val="000000"/>
                <w:sz w:val="24"/>
                <w:szCs w:val="24"/>
              </w:rPr>
            </w:pPr>
          </w:p>
        </w:tc>
        <w:tc>
          <w:tcPr>
            <w:tcW w:w="1459" w:type="dxa"/>
            <w:gridSpan w:val="2"/>
            <w:tcBorders>
              <w:top w:val="singl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В том числе</w:t>
            </w:r>
          </w:p>
        </w:tc>
        <w:tc>
          <w:tcPr>
            <w:tcW w:w="1676" w:type="dxa"/>
            <w:gridSpan w:val="2"/>
            <w:tcBorders>
              <w:top w:val="singl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В том числе</w:t>
            </w:r>
          </w:p>
        </w:tc>
        <w:tc>
          <w:tcPr>
            <w:tcW w:w="882" w:type="dxa"/>
            <w:tcBorders>
              <w:top w:val="none" w:sz="4" w:space="0" w:color="000000"/>
              <w:left w:val="none" w:sz="4" w:space="0" w:color="000000"/>
              <w:bottom w:val="single" w:sz="4" w:space="0" w:color="000000"/>
              <w:right w:val="non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В том числе</w:t>
            </w:r>
          </w:p>
        </w:tc>
        <w:tc>
          <w:tcPr>
            <w:tcW w:w="1652" w:type="dxa"/>
            <w:vMerge/>
            <w:tcBorders>
              <w:top w:val="single" w:sz="4" w:space="0" w:color="000000"/>
              <w:left w:val="single" w:sz="4" w:space="0" w:color="000000"/>
              <w:bottom w:val="single" w:sz="4" w:space="0" w:color="000000"/>
              <w:right w:val="single" w:sz="4" w:space="0" w:color="000000"/>
            </w:tcBorders>
            <w:vAlign w:val="center"/>
          </w:tcPr>
          <w:p w:rsidR="00A4750E" w:rsidRDefault="00A4750E">
            <w:pPr>
              <w:rPr>
                <w:color w:val="000000"/>
                <w:sz w:val="24"/>
                <w:szCs w:val="24"/>
              </w:rPr>
            </w:pPr>
          </w:p>
        </w:tc>
      </w:tr>
      <w:tr w:rsidR="00A4750E">
        <w:tblPrEx>
          <w:tblCellMar>
            <w:left w:w="108" w:type="dxa"/>
            <w:right w:w="108" w:type="dxa"/>
          </w:tblCellMar>
          <w:tblLook w:val="04A0" w:firstRow="1" w:lastRow="0" w:firstColumn="1" w:lastColumn="0" w:noHBand="0" w:noVBand="1"/>
        </w:tblPrEx>
        <w:trPr>
          <w:gridAfter w:val="1"/>
          <w:wAfter w:w="128" w:type="dxa"/>
          <w:trHeight w:val="608"/>
        </w:trPr>
        <w:tc>
          <w:tcPr>
            <w:tcW w:w="909" w:type="dxa"/>
            <w:vMerge/>
            <w:tcBorders>
              <w:top w:val="single" w:sz="4" w:space="0" w:color="000000"/>
              <w:left w:val="single" w:sz="4" w:space="0" w:color="000000"/>
              <w:bottom w:val="single" w:sz="4" w:space="0" w:color="000000"/>
              <w:right w:val="single" w:sz="4" w:space="0" w:color="000000"/>
            </w:tcBorders>
            <w:vAlign w:val="center"/>
          </w:tcPr>
          <w:p w:rsidR="00A4750E" w:rsidRDefault="00A4750E">
            <w:pPr>
              <w:rPr>
                <w:color w:val="000000"/>
                <w:sz w:val="24"/>
                <w:szCs w:val="24"/>
              </w:rPr>
            </w:pPr>
          </w:p>
        </w:tc>
        <w:tc>
          <w:tcPr>
            <w:tcW w:w="3059" w:type="dxa"/>
            <w:vMerge/>
            <w:tcBorders>
              <w:top w:val="single" w:sz="4" w:space="0" w:color="000000"/>
              <w:left w:val="single" w:sz="4" w:space="0" w:color="000000"/>
              <w:bottom w:val="single" w:sz="4" w:space="0" w:color="000000"/>
              <w:right w:val="single" w:sz="4" w:space="0" w:color="000000"/>
            </w:tcBorders>
            <w:vAlign w:val="center"/>
          </w:tcPr>
          <w:p w:rsidR="00A4750E" w:rsidRDefault="00A4750E">
            <w:pPr>
              <w:rPr>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A4750E" w:rsidRDefault="00A4750E">
            <w:pPr>
              <w:rPr>
                <w:color w:val="000000"/>
                <w:sz w:val="24"/>
                <w:szCs w:val="24"/>
              </w:rPr>
            </w:pPr>
          </w:p>
        </w:tc>
        <w:tc>
          <w:tcPr>
            <w:tcW w:w="697"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Ауд.</w:t>
            </w:r>
          </w:p>
        </w:tc>
        <w:tc>
          <w:tcPr>
            <w:tcW w:w="76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СРС</w:t>
            </w:r>
          </w:p>
        </w:tc>
        <w:tc>
          <w:tcPr>
            <w:tcW w:w="881"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Ауд.</w:t>
            </w:r>
          </w:p>
        </w:tc>
        <w:tc>
          <w:tcPr>
            <w:tcW w:w="795"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СРС</w:t>
            </w:r>
          </w:p>
        </w:tc>
        <w:tc>
          <w:tcPr>
            <w:tcW w:w="88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СРС</w:t>
            </w:r>
          </w:p>
        </w:tc>
        <w:tc>
          <w:tcPr>
            <w:tcW w:w="1652" w:type="dxa"/>
            <w:vMerge/>
            <w:tcBorders>
              <w:top w:val="single" w:sz="4" w:space="0" w:color="000000"/>
              <w:left w:val="single" w:sz="4" w:space="0" w:color="000000"/>
              <w:bottom w:val="single" w:sz="4" w:space="0" w:color="000000"/>
              <w:right w:val="single" w:sz="4" w:space="0" w:color="000000"/>
            </w:tcBorders>
            <w:vAlign w:val="center"/>
          </w:tcPr>
          <w:p w:rsidR="00A4750E" w:rsidRDefault="00A4750E">
            <w:pPr>
              <w:rPr>
                <w:color w:val="000000"/>
                <w:sz w:val="24"/>
                <w:szCs w:val="24"/>
              </w:rPr>
            </w:pPr>
          </w:p>
        </w:tc>
      </w:tr>
      <w:tr w:rsidR="00A4750E">
        <w:tblPrEx>
          <w:tblCellMar>
            <w:left w:w="108" w:type="dxa"/>
            <w:right w:w="108" w:type="dxa"/>
          </w:tblCellMar>
          <w:tblLook w:val="04A0" w:firstRow="1" w:lastRow="0" w:firstColumn="1" w:lastColumn="0" w:noHBand="0" w:noVBand="1"/>
        </w:tblPrEx>
        <w:trPr>
          <w:gridAfter w:val="1"/>
          <w:wAfter w:w="128" w:type="dxa"/>
          <w:trHeight w:val="208"/>
        </w:trPr>
        <w:tc>
          <w:tcPr>
            <w:tcW w:w="909"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tabs>
                <w:tab w:val="left" w:pos="709"/>
                <w:tab w:val="left" w:pos="851"/>
              </w:tabs>
              <w:jc w:val="both"/>
              <w:rPr>
                <w:rFonts w:ascii="Times New Roman" w:hAnsi="Times New Roman"/>
                <w:b/>
                <w:bCs/>
                <w:sz w:val="20"/>
                <w:szCs w:val="20"/>
              </w:rPr>
            </w:pPr>
            <w:r>
              <w:rPr>
                <w:rFonts w:ascii="Times New Roman" w:hAnsi="Times New Roman"/>
                <w:b/>
                <w:bCs/>
                <w:sz w:val="24"/>
                <w:szCs w:val="24"/>
              </w:rPr>
              <w:t>С.00</w:t>
            </w:r>
          </w:p>
        </w:tc>
        <w:tc>
          <w:tcPr>
            <w:tcW w:w="3059" w:type="dxa"/>
            <w:tcBorders>
              <w:top w:val="none" w:sz="4" w:space="0" w:color="000000"/>
              <w:left w:val="none" w:sz="4" w:space="0" w:color="000000"/>
              <w:bottom w:val="single" w:sz="4" w:space="0" w:color="000000"/>
              <w:right w:val="single" w:sz="4" w:space="0" w:color="000000"/>
            </w:tcBorders>
            <w:shd w:val="clear" w:color="FFFFFF" w:fill="FFFFFF"/>
          </w:tcPr>
          <w:p w:rsidR="00A4750E" w:rsidRDefault="00000000">
            <w:pPr>
              <w:tabs>
                <w:tab w:val="left" w:pos="709"/>
                <w:tab w:val="left" w:pos="851"/>
              </w:tabs>
              <w:jc w:val="both"/>
              <w:rPr>
                <w:rFonts w:ascii="Times New Roman" w:hAnsi="Times New Roman"/>
                <w:b/>
                <w:bCs/>
                <w:sz w:val="20"/>
                <w:szCs w:val="20"/>
              </w:rPr>
            </w:pPr>
            <w:r>
              <w:rPr>
                <w:rFonts w:ascii="Times New Roman" w:hAnsi="Times New Roman"/>
                <w:b/>
                <w:bCs/>
                <w:sz w:val="24"/>
                <w:szCs w:val="24"/>
              </w:rPr>
              <w:t xml:space="preserve">Специальный раздел </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b/>
                <w:bCs/>
                <w:color w:val="000000"/>
                <w:sz w:val="24"/>
                <w:szCs w:val="24"/>
              </w:rPr>
            </w:pPr>
            <w:r>
              <w:rPr>
                <w:rFonts w:ascii="Times New Roman" w:hAnsi="Times New Roman"/>
                <w:b/>
                <w:bCs/>
                <w:color w:val="000000"/>
                <w:sz w:val="24"/>
                <w:szCs w:val="24"/>
              </w:rPr>
              <w:t>38</w:t>
            </w:r>
          </w:p>
        </w:tc>
        <w:tc>
          <w:tcPr>
            <w:tcW w:w="697" w:type="dxa"/>
            <w:tcBorders>
              <w:top w:val="singl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762" w:type="dxa"/>
            <w:tcBorders>
              <w:top w:val="singl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b/>
                <w:bCs/>
                <w:color w:val="000000"/>
                <w:sz w:val="24"/>
                <w:szCs w:val="24"/>
              </w:rPr>
            </w:pPr>
            <w:r>
              <w:rPr>
                <w:rFonts w:ascii="Times New Roman" w:hAnsi="Times New Roman"/>
                <w:b/>
                <w:bCs/>
                <w:color w:val="000000"/>
                <w:sz w:val="24"/>
                <w:szCs w:val="24"/>
              </w:rPr>
              <w:t>26</w:t>
            </w:r>
          </w:p>
        </w:tc>
        <w:tc>
          <w:tcPr>
            <w:tcW w:w="881" w:type="dxa"/>
            <w:tcBorders>
              <w:top w:val="singl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b/>
                <w:bCs/>
                <w:color w:val="000000"/>
                <w:sz w:val="24"/>
                <w:szCs w:val="24"/>
              </w:rPr>
            </w:pPr>
            <w:r>
              <w:rPr>
                <w:rFonts w:ascii="Times New Roman" w:hAnsi="Times New Roman"/>
                <w:b/>
                <w:bCs/>
                <w:color w:val="000000"/>
                <w:sz w:val="24"/>
                <w:szCs w:val="24"/>
              </w:rPr>
              <w:t>6</w:t>
            </w:r>
          </w:p>
        </w:tc>
        <w:tc>
          <w:tcPr>
            <w:tcW w:w="795" w:type="dxa"/>
            <w:tcBorders>
              <w:top w:val="singl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b/>
                <w:bCs/>
                <w:color w:val="000000"/>
                <w:sz w:val="24"/>
                <w:szCs w:val="24"/>
              </w:rPr>
            </w:pPr>
            <w:r>
              <w:rPr>
                <w:rFonts w:ascii="Times New Roman" w:hAnsi="Times New Roman"/>
                <w:b/>
                <w:bCs/>
                <w:color w:val="000000"/>
                <w:sz w:val="24"/>
                <w:szCs w:val="24"/>
              </w:rPr>
              <w:t>32</w:t>
            </w:r>
          </w:p>
        </w:tc>
        <w:tc>
          <w:tcPr>
            <w:tcW w:w="882" w:type="dxa"/>
            <w:tcBorders>
              <w:top w:val="singl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b/>
                <w:bCs/>
                <w:color w:val="000000"/>
                <w:sz w:val="24"/>
                <w:szCs w:val="24"/>
              </w:rPr>
            </w:pPr>
            <w:r>
              <w:rPr>
                <w:rFonts w:ascii="Times New Roman" w:hAnsi="Times New Roman"/>
                <w:b/>
                <w:bCs/>
                <w:color w:val="000000"/>
                <w:sz w:val="24"/>
                <w:szCs w:val="24"/>
              </w:rPr>
              <w:t>38</w:t>
            </w:r>
          </w:p>
        </w:tc>
        <w:tc>
          <w:tcPr>
            <w:tcW w:w="165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jc w:val="center"/>
              <w:rPr>
                <w:rFonts w:ascii="Times New Roman" w:hAnsi="Times New Roman"/>
                <w:color w:val="000000"/>
                <w:sz w:val="24"/>
                <w:szCs w:val="24"/>
              </w:rPr>
            </w:pPr>
            <w:r>
              <w:rPr>
                <w:rFonts w:ascii="Times New Roman" w:hAnsi="Times New Roman"/>
                <w:color w:val="000000"/>
                <w:sz w:val="24"/>
                <w:szCs w:val="24"/>
              </w:rPr>
              <w:t> </w:t>
            </w:r>
          </w:p>
        </w:tc>
      </w:tr>
      <w:tr w:rsidR="00A4750E">
        <w:tblPrEx>
          <w:tblCellMar>
            <w:left w:w="108" w:type="dxa"/>
            <w:right w:w="108" w:type="dxa"/>
          </w:tblCellMar>
          <w:tblLook w:val="04A0" w:firstRow="1" w:lastRow="0" w:firstColumn="1" w:lastColumn="0" w:noHBand="0" w:noVBand="1"/>
        </w:tblPrEx>
        <w:trPr>
          <w:gridAfter w:val="1"/>
          <w:wAfter w:w="128" w:type="dxa"/>
          <w:trHeight w:val="1574"/>
        </w:trPr>
        <w:tc>
          <w:tcPr>
            <w:tcW w:w="909"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rPr>
                <w:rFonts w:ascii="Times New Roman" w:hAnsi="Times New Roman"/>
                <w:color w:val="000000"/>
                <w:sz w:val="20"/>
                <w:szCs w:val="20"/>
              </w:rPr>
            </w:pPr>
            <w:r>
              <w:rPr>
                <w:rFonts w:ascii="Times New Roman" w:hAnsi="Times New Roman"/>
                <w:color w:val="000000"/>
              </w:rPr>
              <w:t>С.01</w:t>
            </w:r>
          </w:p>
        </w:tc>
        <w:tc>
          <w:tcPr>
            <w:tcW w:w="3059" w:type="dxa"/>
            <w:tcBorders>
              <w:top w:val="single" w:sz="4" w:space="0" w:color="000000"/>
              <w:left w:val="single" w:sz="4" w:space="0" w:color="000000"/>
              <w:bottom w:val="single" w:sz="4" w:space="0" w:color="000000"/>
              <w:right w:val="single" w:sz="4" w:space="0" w:color="000000"/>
            </w:tcBorders>
          </w:tcPr>
          <w:p w:rsidR="00A4750E" w:rsidRDefault="00000000">
            <w:pPr>
              <w:tabs>
                <w:tab w:val="left" w:pos="709"/>
                <w:tab w:val="left" w:pos="851"/>
              </w:tabs>
              <w:spacing w:line="240" w:lineRule="auto"/>
              <w:contextualSpacing/>
              <w:rPr>
                <w:rFonts w:ascii="Times New Roman" w:hAnsi="Times New Roman"/>
                <w:b/>
                <w:bCs/>
                <w:sz w:val="20"/>
                <w:szCs w:val="20"/>
              </w:rPr>
            </w:pPr>
            <w:r>
              <w:rPr>
                <w:rStyle w:val="FontStyle751"/>
                <w:b w:val="0"/>
                <w:sz w:val="28"/>
              </w:rPr>
              <w:t>Понятие и история формирования атомного права. Тенденции развития современного атомного права.</w:t>
            </w:r>
          </w:p>
        </w:tc>
        <w:tc>
          <w:tcPr>
            <w:tcW w:w="709"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12</w:t>
            </w:r>
          </w:p>
        </w:tc>
        <w:tc>
          <w:tcPr>
            <w:tcW w:w="697"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76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881"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795"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88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12</w:t>
            </w:r>
          </w:p>
        </w:tc>
        <w:tc>
          <w:tcPr>
            <w:tcW w:w="165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зачет</w:t>
            </w:r>
          </w:p>
        </w:tc>
      </w:tr>
      <w:tr w:rsidR="00A4750E">
        <w:tblPrEx>
          <w:tblCellMar>
            <w:left w:w="108" w:type="dxa"/>
            <w:right w:w="108" w:type="dxa"/>
          </w:tblCellMar>
          <w:tblLook w:val="04A0" w:firstRow="1" w:lastRow="0" w:firstColumn="1" w:lastColumn="0" w:noHBand="0" w:noVBand="1"/>
        </w:tblPrEx>
        <w:trPr>
          <w:gridAfter w:val="1"/>
          <w:wAfter w:w="128" w:type="dxa"/>
          <w:trHeight w:val="2308"/>
        </w:trPr>
        <w:tc>
          <w:tcPr>
            <w:tcW w:w="909"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rPr>
                <w:rFonts w:ascii="Times New Roman" w:hAnsi="Times New Roman"/>
                <w:color w:val="000000"/>
                <w:sz w:val="20"/>
                <w:szCs w:val="20"/>
              </w:rPr>
            </w:pPr>
            <w:r>
              <w:rPr>
                <w:rFonts w:ascii="Times New Roman" w:hAnsi="Times New Roman"/>
                <w:color w:val="000000"/>
              </w:rPr>
              <w:t>С.02</w:t>
            </w:r>
          </w:p>
        </w:tc>
        <w:tc>
          <w:tcPr>
            <w:tcW w:w="3059" w:type="dxa"/>
            <w:tcBorders>
              <w:top w:val="single" w:sz="4" w:space="0" w:color="000000"/>
              <w:left w:val="single" w:sz="4" w:space="0" w:color="000000"/>
              <w:bottom w:val="single" w:sz="4" w:space="0" w:color="000000"/>
              <w:right w:val="single" w:sz="4" w:space="0" w:color="000000"/>
            </w:tcBorders>
          </w:tcPr>
          <w:p w:rsidR="00A4750E" w:rsidRDefault="00000000">
            <w:pPr>
              <w:tabs>
                <w:tab w:val="left" w:pos="709"/>
                <w:tab w:val="left" w:pos="851"/>
              </w:tabs>
              <w:spacing w:line="240" w:lineRule="auto"/>
              <w:contextualSpacing/>
              <w:rPr>
                <w:rStyle w:val="FontStyle751"/>
                <w:b w:val="0"/>
                <w:sz w:val="28"/>
                <w:szCs w:val="28"/>
              </w:rPr>
            </w:pPr>
            <w:r>
              <w:rPr>
                <w:rStyle w:val="FontStyle751"/>
                <w:b w:val="0"/>
                <w:sz w:val="28"/>
                <w:szCs w:val="28"/>
              </w:rPr>
              <w:t>Объекты и субъекты атомного права. Особенности договорного регулирования. Особенности порядка разрешения споров.</w:t>
            </w:r>
          </w:p>
        </w:tc>
        <w:tc>
          <w:tcPr>
            <w:tcW w:w="709"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spacing w:before="20" w:after="20" w:line="240" w:lineRule="auto"/>
              <w:contextualSpacing/>
              <w:jc w:val="center"/>
              <w:rPr>
                <w:rFonts w:ascii="Times New Roman" w:hAnsi="Times New Roman"/>
                <w:sz w:val="24"/>
              </w:rPr>
            </w:pPr>
            <w:r>
              <w:rPr>
                <w:rFonts w:ascii="Times New Roman" w:hAnsi="Times New Roman"/>
                <w:sz w:val="24"/>
              </w:rPr>
              <w:t>12</w:t>
            </w:r>
          </w:p>
        </w:tc>
        <w:tc>
          <w:tcPr>
            <w:tcW w:w="697"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76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881"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795"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88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12</w:t>
            </w:r>
          </w:p>
        </w:tc>
        <w:tc>
          <w:tcPr>
            <w:tcW w:w="165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зачет</w:t>
            </w:r>
          </w:p>
        </w:tc>
      </w:tr>
      <w:tr w:rsidR="00A4750E">
        <w:tblPrEx>
          <w:tblCellMar>
            <w:left w:w="108" w:type="dxa"/>
            <w:right w:w="108" w:type="dxa"/>
          </w:tblCellMar>
          <w:tblLook w:val="04A0" w:firstRow="1" w:lastRow="0" w:firstColumn="1" w:lastColumn="0" w:noHBand="0" w:noVBand="1"/>
        </w:tblPrEx>
        <w:trPr>
          <w:gridAfter w:val="1"/>
          <w:wAfter w:w="128" w:type="dxa"/>
          <w:trHeight w:val="2346"/>
        </w:trPr>
        <w:tc>
          <w:tcPr>
            <w:tcW w:w="909"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rPr>
                <w:rFonts w:ascii="Times New Roman" w:hAnsi="Times New Roman"/>
                <w:color w:val="000000"/>
                <w:sz w:val="20"/>
                <w:szCs w:val="20"/>
              </w:rPr>
            </w:pPr>
            <w:r>
              <w:rPr>
                <w:rFonts w:ascii="Times New Roman" w:hAnsi="Times New Roman"/>
                <w:color w:val="000000"/>
              </w:rPr>
              <w:t>С.03</w:t>
            </w:r>
          </w:p>
        </w:tc>
        <w:tc>
          <w:tcPr>
            <w:tcW w:w="3059" w:type="dxa"/>
            <w:tcBorders>
              <w:top w:val="single" w:sz="4" w:space="0" w:color="000000"/>
              <w:left w:val="single" w:sz="4" w:space="0" w:color="000000"/>
              <w:bottom w:val="single" w:sz="4" w:space="0" w:color="000000"/>
              <w:right w:val="single" w:sz="4" w:space="0" w:color="000000"/>
            </w:tcBorders>
          </w:tcPr>
          <w:p w:rsidR="00A4750E" w:rsidRDefault="00000000">
            <w:pPr>
              <w:tabs>
                <w:tab w:val="left" w:pos="709"/>
                <w:tab w:val="left" w:pos="851"/>
              </w:tabs>
              <w:spacing w:line="240" w:lineRule="auto"/>
              <w:contextualSpacing/>
              <w:rPr>
                <w:rStyle w:val="FontStyle751"/>
                <w:b w:val="0"/>
                <w:sz w:val="28"/>
                <w:szCs w:val="28"/>
              </w:rPr>
            </w:pPr>
            <w:r>
              <w:rPr>
                <w:rStyle w:val="FontStyle751"/>
                <w:b w:val="0"/>
                <w:sz w:val="28"/>
                <w:szCs w:val="28"/>
              </w:rPr>
              <w:t>Общая характеристика правового регулирования публично-правовых отношений. Ответственность за нарушение требований атомного законодательства</w:t>
            </w:r>
          </w:p>
        </w:tc>
        <w:tc>
          <w:tcPr>
            <w:tcW w:w="709"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14</w:t>
            </w:r>
          </w:p>
        </w:tc>
        <w:tc>
          <w:tcPr>
            <w:tcW w:w="697"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76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881"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795"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10</w:t>
            </w:r>
          </w:p>
        </w:tc>
        <w:tc>
          <w:tcPr>
            <w:tcW w:w="88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14</w:t>
            </w:r>
          </w:p>
        </w:tc>
        <w:tc>
          <w:tcPr>
            <w:tcW w:w="165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зачет</w:t>
            </w:r>
          </w:p>
        </w:tc>
      </w:tr>
      <w:tr w:rsidR="00A4750E">
        <w:tblPrEx>
          <w:tblCellMar>
            <w:left w:w="108" w:type="dxa"/>
            <w:right w:w="108" w:type="dxa"/>
          </w:tblCellMar>
          <w:tblLook w:val="04A0" w:firstRow="1" w:lastRow="0" w:firstColumn="1" w:lastColumn="0" w:noHBand="0" w:noVBand="1"/>
        </w:tblPrEx>
        <w:trPr>
          <w:gridAfter w:val="1"/>
          <w:wAfter w:w="128" w:type="dxa"/>
          <w:trHeight w:val="313"/>
        </w:trPr>
        <w:tc>
          <w:tcPr>
            <w:tcW w:w="909"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spacing w:line="240" w:lineRule="auto"/>
              <w:ind w:right="34"/>
              <w:contextualSpacing/>
              <w:rPr>
                <w:rFonts w:ascii="Times New Roman" w:hAnsi="Times New Roman"/>
                <w:b/>
                <w:bCs/>
              </w:rPr>
            </w:pPr>
            <w:r>
              <w:rPr>
                <w:rFonts w:ascii="Times New Roman" w:hAnsi="Times New Roman"/>
                <w:b/>
                <w:bCs/>
                <w:sz w:val="24"/>
                <w:szCs w:val="24"/>
              </w:rPr>
              <w:t>ИА</w:t>
            </w:r>
          </w:p>
        </w:tc>
        <w:tc>
          <w:tcPr>
            <w:tcW w:w="3059" w:type="dxa"/>
            <w:tcBorders>
              <w:top w:val="none" w:sz="4" w:space="0" w:color="000000"/>
              <w:left w:val="none" w:sz="4" w:space="0" w:color="000000"/>
              <w:bottom w:val="single" w:sz="4" w:space="0" w:color="000000"/>
              <w:right w:val="single" w:sz="4" w:space="0" w:color="000000"/>
            </w:tcBorders>
            <w:shd w:val="clear" w:color="FFFFFF" w:fill="FFFFFF"/>
          </w:tcPr>
          <w:p w:rsidR="00A4750E" w:rsidRDefault="00000000">
            <w:pPr>
              <w:spacing w:line="240" w:lineRule="auto"/>
              <w:ind w:right="34"/>
              <w:contextualSpacing/>
              <w:rPr>
                <w:rFonts w:ascii="Times New Roman" w:hAnsi="Times New Roman"/>
                <w:b/>
                <w:bCs/>
              </w:rPr>
            </w:pPr>
            <w:r>
              <w:rPr>
                <w:rFonts w:ascii="Times New Roman" w:hAnsi="Times New Roman"/>
                <w:b/>
                <w:bCs/>
                <w:sz w:val="24"/>
                <w:szCs w:val="24"/>
              </w:rPr>
              <w:t>Итоговая аттестация</w:t>
            </w:r>
          </w:p>
        </w:tc>
        <w:tc>
          <w:tcPr>
            <w:tcW w:w="709"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w:t>
            </w:r>
          </w:p>
        </w:tc>
        <w:tc>
          <w:tcPr>
            <w:tcW w:w="697"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76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881"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w:t>
            </w:r>
          </w:p>
        </w:tc>
        <w:tc>
          <w:tcPr>
            <w:tcW w:w="795"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88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165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Экзамен</w:t>
            </w:r>
          </w:p>
        </w:tc>
      </w:tr>
      <w:tr w:rsidR="00A4750E">
        <w:tblPrEx>
          <w:tblCellMar>
            <w:left w:w="108" w:type="dxa"/>
            <w:right w:w="108" w:type="dxa"/>
          </w:tblCellMar>
          <w:tblLook w:val="04A0" w:firstRow="1" w:lastRow="0" w:firstColumn="1" w:lastColumn="0" w:noHBand="0" w:noVBand="1"/>
        </w:tblPrEx>
        <w:trPr>
          <w:gridAfter w:val="1"/>
          <w:wAfter w:w="128" w:type="dxa"/>
          <w:trHeight w:val="618"/>
        </w:trPr>
        <w:tc>
          <w:tcPr>
            <w:tcW w:w="909"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rPr>
                <w:rFonts w:ascii="Times New Roman" w:hAnsi="Times New Roman"/>
                <w:b/>
                <w:bCs/>
                <w:color w:val="000000"/>
                <w:sz w:val="24"/>
                <w:szCs w:val="24"/>
              </w:rPr>
            </w:pPr>
            <w:r>
              <w:rPr>
                <w:rFonts w:ascii="Times New Roman" w:hAnsi="Times New Roman"/>
                <w:b/>
                <w:bCs/>
                <w:color w:val="000000"/>
                <w:sz w:val="24"/>
                <w:szCs w:val="24"/>
              </w:rPr>
              <w:t> </w:t>
            </w:r>
          </w:p>
        </w:tc>
        <w:tc>
          <w:tcPr>
            <w:tcW w:w="3059" w:type="dxa"/>
            <w:tcBorders>
              <w:top w:val="none" w:sz="4" w:space="0" w:color="000000"/>
              <w:left w:val="none" w:sz="4" w:space="0" w:color="000000"/>
              <w:bottom w:val="single" w:sz="4" w:space="0" w:color="000000"/>
              <w:right w:val="single" w:sz="4" w:space="0" w:color="000000"/>
            </w:tcBorders>
            <w:shd w:val="clear" w:color="FFFFFF" w:fill="FFFFFF"/>
          </w:tcPr>
          <w:p w:rsidR="00A4750E" w:rsidRDefault="00000000">
            <w:pPr>
              <w:spacing w:line="240" w:lineRule="auto"/>
              <w:contextualSpacing/>
              <w:rPr>
                <w:rFonts w:ascii="Times New Roman" w:hAnsi="Times New Roman"/>
                <w:b/>
                <w:bCs/>
                <w:color w:val="000000"/>
                <w:sz w:val="24"/>
                <w:szCs w:val="24"/>
              </w:rPr>
            </w:pPr>
            <w:r>
              <w:rPr>
                <w:rFonts w:ascii="Times New Roman" w:hAnsi="Times New Roman"/>
                <w:b/>
                <w:bCs/>
                <w:color w:val="000000"/>
                <w:sz w:val="24"/>
                <w:szCs w:val="24"/>
              </w:rPr>
              <w:t>Итого</w:t>
            </w:r>
          </w:p>
        </w:tc>
        <w:tc>
          <w:tcPr>
            <w:tcW w:w="709"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40</w:t>
            </w:r>
          </w:p>
        </w:tc>
        <w:tc>
          <w:tcPr>
            <w:tcW w:w="697"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20</w:t>
            </w:r>
          </w:p>
        </w:tc>
        <w:tc>
          <w:tcPr>
            <w:tcW w:w="76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20</w:t>
            </w:r>
          </w:p>
        </w:tc>
        <w:tc>
          <w:tcPr>
            <w:tcW w:w="881"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795"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28</w:t>
            </w:r>
          </w:p>
        </w:tc>
        <w:tc>
          <w:tcPr>
            <w:tcW w:w="88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40</w:t>
            </w:r>
          </w:p>
        </w:tc>
        <w:tc>
          <w:tcPr>
            <w:tcW w:w="1652" w:type="dxa"/>
            <w:tcBorders>
              <w:top w:val="none" w:sz="4" w:space="0" w:color="000000"/>
              <w:left w:val="none" w:sz="4" w:space="0" w:color="000000"/>
              <w:bottom w:val="single" w:sz="4" w:space="0" w:color="000000"/>
              <w:right w:val="single" w:sz="4" w:space="0" w:color="000000"/>
            </w:tcBorders>
            <w:shd w:val="clear" w:color="FFFFFF" w:fill="FFFFFF"/>
            <w:vAlign w:val="center"/>
          </w:tcPr>
          <w:p w:rsidR="00A4750E" w:rsidRDefault="0000000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 </w:t>
            </w:r>
          </w:p>
        </w:tc>
      </w:tr>
    </w:tbl>
    <w:p w:rsidR="00A4750E" w:rsidRDefault="00000000">
      <w:pPr>
        <w:shd w:val="clear" w:color="auto" w:fill="FFFFFF"/>
        <w:jc w:val="center"/>
        <w:rPr>
          <w:rFonts w:ascii="Times New Roman" w:hAnsi="Times New Roman"/>
          <w:sz w:val="24"/>
          <w:szCs w:val="24"/>
        </w:rPr>
      </w:pPr>
      <w:r>
        <w:rPr>
          <w:rFonts w:ascii="Times New Roman" w:eastAsiaTheme="minorHAnsi" w:hAnsi="Times New Roman"/>
          <w:sz w:val="24"/>
          <w:szCs w:val="24"/>
        </w:rPr>
        <w:t>Общая и аудиторная трудоемкость указана в академических часах.</w:t>
      </w:r>
    </w:p>
    <w:p w:rsidR="00A4750E" w:rsidRDefault="00000000">
      <w:pPr>
        <w:numPr>
          <w:ilvl w:val="0"/>
          <w:numId w:val="2"/>
        </w:numPr>
        <w:shd w:val="clear" w:color="auto" w:fill="FFFFFF"/>
        <w:tabs>
          <w:tab w:val="left" w:pos="1872"/>
        </w:tabs>
        <w:spacing w:line="240" w:lineRule="auto"/>
        <w:contextualSpacing/>
        <w:jc w:val="center"/>
        <w:rPr>
          <w:rFonts w:ascii="Times New Roman" w:eastAsiaTheme="minorHAnsi" w:hAnsi="Times New Roman"/>
          <w:bCs/>
          <w:sz w:val="24"/>
          <w:szCs w:val="24"/>
        </w:rPr>
      </w:pPr>
      <w:r>
        <w:rPr>
          <w:rFonts w:ascii="Times New Roman" w:eastAsiaTheme="minorHAnsi" w:hAnsi="Times New Roman"/>
          <w:bCs/>
          <w:sz w:val="24"/>
          <w:szCs w:val="24"/>
        </w:rPr>
        <w:lastRenderedPageBreak/>
        <w:t>КАЛЕНДАРНЫЙ УЧЕБНЫЙ ГРАФИК</w:t>
      </w:r>
    </w:p>
    <w:p w:rsidR="00A4750E" w:rsidRDefault="00000000">
      <w:pPr>
        <w:shd w:val="clear" w:color="auto" w:fill="FFFFFF"/>
        <w:jc w:val="center"/>
        <w:rPr>
          <w:rFonts w:ascii="Times New Roman" w:eastAsiaTheme="minorHAnsi" w:hAnsi="Times New Roman"/>
          <w:bCs/>
          <w:sz w:val="24"/>
          <w:szCs w:val="24"/>
        </w:rPr>
      </w:pPr>
      <w:r>
        <w:rPr>
          <w:rFonts w:ascii="Times New Roman" w:eastAsiaTheme="minorHAnsi" w:hAnsi="Times New Roman"/>
          <w:bCs/>
          <w:sz w:val="24"/>
          <w:szCs w:val="24"/>
        </w:rPr>
        <w:t>Объем программы – 40 ч.</w:t>
      </w:r>
    </w:p>
    <w:tbl>
      <w:tblPr>
        <w:tblStyle w:val="af3"/>
        <w:tblW w:w="10205" w:type="dxa"/>
        <w:tblInd w:w="107" w:type="dxa"/>
        <w:tblLayout w:type="fixed"/>
        <w:tblLook w:val="04A0" w:firstRow="1" w:lastRow="0" w:firstColumn="1" w:lastColumn="0" w:noHBand="0" w:noVBand="1"/>
      </w:tblPr>
      <w:tblGrid>
        <w:gridCol w:w="2295"/>
        <w:gridCol w:w="2403"/>
        <w:gridCol w:w="2403"/>
        <w:gridCol w:w="3104"/>
      </w:tblGrid>
      <w:tr w:rsidR="00A4750E">
        <w:trPr>
          <w:trHeight w:val="255"/>
        </w:trPr>
        <w:tc>
          <w:tcPr>
            <w:tcW w:w="10205" w:type="dxa"/>
            <w:gridSpan w:val="4"/>
          </w:tcPr>
          <w:p w:rsidR="00A4750E" w:rsidRDefault="00000000">
            <w:pPr>
              <w:jc w:val="center"/>
              <w:rPr>
                <w:rFonts w:ascii="Times New Roman" w:hAnsi="Times New Roman"/>
                <w:bCs/>
                <w:sz w:val="24"/>
                <w:szCs w:val="24"/>
              </w:rPr>
            </w:pPr>
            <w:r>
              <w:rPr>
                <w:rFonts w:ascii="Times New Roman" w:eastAsiaTheme="minorHAnsi" w:hAnsi="Times New Roman"/>
                <w:sz w:val="24"/>
                <w:szCs w:val="24"/>
              </w:rPr>
              <w:t>Период обучения / учебные дни</w:t>
            </w:r>
          </w:p>
        </w:tc>
      </w:tr>
      <w:tr w:rsidR="00A4750E">
        <w:trPr>
          <w:trHeight w:val="255"/>
        </w:trPr>
        <w:tc>
          <w:tcPr>
            <w:tcW w:w="2295" w:type="dxa"/>
            <w:vAlign w:val="center"/>
          </w:tcPr>
          <w:p w:rsidR="00A4750E" w:rsidRDefault="00000000">
            <w:pPr>
              <w:jc w:val="center"/>
              <w:rPr>
                <w:rFonts w:ascii="Times New Roman" w:hAnsi="Times New Roman"/>
                <w:bCs/>
                <w:sz w:val="24"/>
                <w:szCs w:val="24"/>
              </w:rPr>
            </w:pPr>
            <w:r>
              <w:rPr>
                <w:rFonts w:ascii="Times New Roman" w:eastAsiaTheme="minorHAnsi" w:hAnsi="Times New Roman"/>
                <w:sz w:val="24"/>
                <w:szCs w:val="24"/>
              </w:rPr>
              <w:t>1</w:t>
            </w:r>
          </w:p>
        </w:tc>
        <w:tc>
          <w:tcPr>
            <w:tcW w:w="2403" w:type="dxa"/>
            <w:vAlign w:val="center"/>
          </w:tcPr>
          <w:p w:rsidR="00A4750E" w:rsidRDefault="00000000">
            <w:pPr>
              <w:jc w:val="center"/>
              <w:rPr>
                <w:rFonts w:ascii="Times New Roman" w:hAnsi="Times New Roman"/>
                <w:bCs/>
                <w:sz w:val="24"/>
                <w:szCs w:val="24"/>
              </w:rPr>
            </w:pPr>
            <w:r>
              <w:rPr>
                <w:rFonts w:ascii="Times New Roman" w:eastAsiaTheme="minorHAnsi" w:hAnsi="Times New Roman"/>
                <w:sz w:val="24"/>
                <w:szCs w:val="24"/>
              </w:rPr>
              <w:t>2</w:t>
            </w:r>
          </w:p>
        </w:tc>
        <w:tc>
          <w:tcPr>
            <w:tcW w:w="2403" w:type="dxa"/>
            <w:vAlign w:val="center"/>
          </w:tcPr>
          <w:p w:rsidR="00A4750E" w:rsidRDefault="00000000">
            <w:pPr>
              <w:jc w:val="center"/>
              <w:rPr>
                <w:rFonts w:ascii="Times New Roman" w:hAnsi="Times New Roman"/>
                <w:bCs/>
                <w:sz w:val="24"/>
                <w:szCs w:val="24"/>
              </w:rPr>
            </w:pPr>
            <w:r>
              <w:rPr>
                <w:rFonts w:ascii="Times New Roman" w:eastAsiaTheme="minorHAnsi" w:hAnsi="Times New Roman"/>
                <w:sz w:val="24"/>
                <w:szCs w:val="24"/>
              </w:rPr>
              <w:t>3</w:t>
            </w:r>
          </w:p>
        </w:tc>
        <w:tc>
          <w:tcPr>
            <w:tcW w:w="3104" w:type="dxa"/>
            <w:vAlign w:val="bottom"/>
          </w:tcPr>
          <w:p w:rsidR="00A4750E" w:rsidRDefault="00000000">
            <w:pPr>
              <w:jc w:val="center"/>
              <w:rPr>
                <w:rFonts w:ascii="Times New Roman" w:hAnsi="Times New Roman"/>
                <w:bCs/>
                <w:sz w:val="24"/>
                <w:szCs w:val="24"/>
              </w:rPr>
            </w:pPr>
            <w:r>
              <w:rPr>
                <w:rFonts w:ascii="Times New Roman" w:eastAsiaTheme="minorHAnsi" w:hAnsi="Times New Roman"/>
                <w:sz w:val="24"/>
                <w:szCs w:val="24"/>
              </w:rPr>
              <w:t>4</w:t>
            </w:r>
          </w:p>
        </w:tc>
      </w:tr>
      <w:tr w:rsidR="00A4750E">
        <w:trPr>
          <w:trHeight w:val="255"/>
        </w:trPr>
        <w:tc>
          <w:tcPr>
            <w:tcW w:w="10205" w:type="dxa"/>
            <w:gridSpan w:val="4"/>
          </w:tcPr>
          <w:p w:rsidR="00A4750E" w:rsidRDefault="00000000">
            <w:pPr>
              <w:jc w:val="center"/>
              <w:rPr>
                <w:rFonts w:ascii="Times New Roman" w:hAnsi="Times New Roman"/>
                <w:bCs/>
                <w:sz w:val="24"/>
                <w:szCs w:val="24"/>
              </w:rPr>
            </w:pPr>
            <w:r>
              <w:rPr>
                <w:rFonts w:ascii="Times New Roman" w:eastAsiaTheme="minorHAnsi" w:hAnsi="Times New Roman"/>
                <w:sz w:val="24"/>
                <w:szCs w:val="24"/>
              </w:rPr>
              <w:t>ОФО – продолжительность обучения: неделя (5 дней)</w:t>
            </w:r>
          </w:p>
        </w:tc>
      </w:tr>
      <w:tr w:rsidR="00A4750E">
        <w:trPr>
          <w:trHeight w:val="244"/>
        </w:trPr>
        <w:tc>
          <w:tcPr>
            <w:tcW w:w="10205" w:type="dxa"/>
            <w:gridSpan w:val="4"/>
          </w:tcPr>
          <w:p w:rsidR="00A4750E" w:rsidRDefault="00000000">
            <w:pPr>
              <w:jc w:val="center"/>
              <w:rPr>
                <w:rFonts w:ascii="Times New Roman" w:hAnsi="Times New Roman"/>
                <w:bCs/>
                <w:sz w:val="24"/>
                <w:szCs w:val="24"/>
              </w:rPr>
            </w:pPr>
            <w:r>
              <w:rPr>
                <w:rFonts w:ascii="Times New Roman" w:eastAsiaTheme="minorHAnsi" w:hAnsi="Times New Roman"/>
                <w:sz w:val="24"/>
                <w:szCs w:val="24"/>
              </w:rPr>
              <w:t>Ауд.</w:t>
            </w:r>
          </w:p>
        </w:tc>
      </w:tr>
      <w:tr w:rsidR="00A4750E">
        <w:trPr>
          <w:trHeight w:val="185"/>
        </w:trPr>
        <w:tc>
          <w:tcPr>
            <w:tcW w:w="2295" w:type="dxa"/>
          </w:tcPr>
          <w:p w:rsidR="00A4750E" w:rsidRDefault="00000000">
            <w:pPr>
              <w:jc w:val="center"/>
              <w:rPr>
                <w:rFonts w:ascii="Times New Roman" w:hAnsi="Times New Roman"/>
                <w:bCs/>
                <w:sz w:val="24"/>
                <w:szCs w:val="24"/>
              </w:rPr>
            </w:pPr>
            <w:r>
              <w:rPr>
                <w:rFonts w:ascii="Times New Roman" w:eastAsiaTheme="minorHAnsi" w:hAnsi="Times New Roman"/>
                <w:sz w:val="24"/>
                <w:szCs w:val="24"/>
              </w:rPr>
              <w:t xml:space="preserve">Тема С.01 (2ч. - Л, 4ч. - П, 6ч - СР) </w:t>
            </w:r>
          </w:p>
        </w:tc>
        <w:tc>
          <w:tcPr>
            <w:tcW w:w="2403" w:type="dxa"/>
          </w:tcPr>
          <w:p w:rsidR="00A4750E" w:rsidRDefault="00000000">
            <w:pPr>
              <w:jc w:val="center"/>
              <w:rPr>
                <w:rFonts w:ascii="Times New Roman" w:hAnsi="Times New Roman"/>
                <w:bCs/>
                <w:sz w:val="24"/>
                <w:szCs w:val="24"/>
              </w:rPr>
            </w:pPr>
            <w:r>
              <w:rPr>
                <w:rFonts w:ascii="Times New Roman" w:eastAsiaTheme="minorHAnsi" w:hAnsi="Times New Roman"/>
                <w:sz w:val="24"/>
                <w:szCs w:val="24"/>
              </w:rPr>
              <w:t>Тема С.02 (2ч. - Л, 4ч. - П, 6ч - СР)</w:t>
            </w:r>
          </w:p>
        </w:tc>
        <w:tc>
          <w:tcPr>
            <w:tcW w:w="2403" w:type="dxa"/>
          </w:tcPr>
          <w:p w:rsidR="00A4750E" w:rsidRDefault="00000000">
            <w:pPr>
              <w:jc w:val="center"/>
              <w:rPr>
                <w:rFonts w:ascii="Times New Roman" w:hAnsi="Times New Roman"/>
                <w:bCs/>
                <w:sz w:val="24"/>
                <w:szCs w:val="24"/>
              </w:rPr>
            </w:pPr>
            <w:r>
              <w:rPr>
                <w:rFonts w:ascii="Times New Roman" w:eastAsiaTheme="minorHAnsi" w:hAnsi="Times New Roman"/>
                <w:sz w:val="24"/>
                <w:szCs w:val="24"/>
              </w:rPr>
              <w:t>Тема С.03 (2ч. - Л, 4ч. - П, 8ч -СР)</w:t>
            </w:r>
          </w:p>
        </w:tc>
        <w:tc>
          <w:tcPr>
            <w:tcW w:w="3104" w:type="dxa"/>
          </w:tcPr>
          <w:p w:rsidR="00A4750E" w:rsidRDefault="00000000">
            <w:pPr>
              <w:jc w:val="center"/>
              <w:rPr>
                <w:rFonts w:ascii="Times New Roman" w:hAnsi="Times New Roman"/>
                <w:bCs/>
                <w:sz w:val="24"/>
                <w:szCs w:val="24"/>
              </w:rPr>
            </w:pPr>
            <w:r>
              <w:rPr>
                <w:rFonts w:ascii="Times New Roman" w:eastAsiaTheme="minorHAnsi" w:hAnsi="Times New Roman"/>
                <w:sz w:val="24"/>
                <w:szCs w:val="24"/>
              </w:rPr>
              <w:t>ИА (2ч.)</w:t>
            </w:r>
          </w:p>
        </w:tc>
      </w:tr>
      <w:tr w:rsidR="00A4750E">
        <w:trPr>
          <w:trHeight w:val="255"/>
        </w:trPr>
        <w:tc>
          <w:tcPr>
            <w:tcW w:w="10205" w:type="dxa"/>
            <w:gridSpan w:val="4"/>
          </w:tcPr>
          <w:p w:rsidR="00A4750E" w:rsidRDefault="00000000">
            <w:pPr>
              <w:jc w:val="center"/>
              <w:rPr>
                <w:rFonts w:ascii="Times New Roman" w:hAnsi="Times New Roman"/>
                <w:bCs/>
                <w:sz w:val="24"/>
                <w:szCs w:val="24"/>
              </w:rPr>
            </w:pPr>
            <w:r>
              <w:rPr>
                <w:rFonts w:ascii="Times New Roman" w:eastAsiaTheme="minorHAnsi" w:hAnsi="Times New Roman"/>
                <w:sz w:val="24"/>
                <w:szCs w:val="24"/>
              </w:rPr>
              <w:t>ОЗФО – продолжительность обучения: месяц (30 дней)</w:t>
            </w:r>
          </w:p>
        </w:tc>
      </w:tr>
      <w:tr w:rsidR="00A4750E">
        <w:trPr>
          <w:trHeight w:val="255"/>
        </w:trPr>
        <w:tc>
          <w:tcPr>
            <w:tcW w:w="10205" w:type="dxa"/>
            <w:gridSpan w:val="4"/>
          </w:tcPr>
          <w:p w:rsidR="00A4750E" w:rsidRDefault="00000000">
            <w:pPr>
              <w:jc w:val="center"/>
              <w:rPr>
                <w:rFonts w:ascii="Times New Roman" w:hAnsi="Times New Roman"/>
                <w:bCs/>
                <w:sz w:val="24"/>
                <w:szCs w:val="24"/>
              </w:rPr>
            </w:pPr>
            <w:r>
              <w:rPr>
                <w:rFonts w:ascii="Times New Roman" w:eastAsiaTheme="minorHAnsi" w:hAnsi="Times New Roman"/>
                <w:sz w:val="24"/>
                <w:szCs w:val="24"/>
              </w:rPr>
              <w:t>Ауд.</w:t>
            </w:r>
          </w:p>
        </w:tc>
      </w:tr>
      <w:tr w:rsidR="00A4750E">
        <w:trPr>
          <w:trHeight w:val="244"/>
        </w:trPr>
        <w:tc>
          <w:tcPr>
            <w:tcW w:w="2295" w:type="dxa"/>
          </w:tcPr>
          <w:p w:rsidR="00A4750E" w:rsidRDefault="00000000">
            <w:pPr>
              <w:jc w:val="center"/>
              <w:rPr>
                <w:rFonts w:ascii="Times New Roman" w:hAnsi="Times New Roman"/>
                <w:bCs/>
                <w:sz w:val="24"/>
                <w:szCs w:val="24"/>
              </w:rPr>
            </w:pPr>
            <w:r>
              <w:rPr>
                <w:rFonts w:ascii="Times New Roman" w:eastAsiaTheme="minorHAnsi" w:hAnsi="Times New Roman"/>
                <w:sz w:val="24"/>
                <w:szCs w:val="24"/>
              </w:rPr>
              <w:t xml:space="preserve">Тема С.01 (2ч. - Л, 2ч. - П, 8ч - СР) </w:t>
            </w:r>
          </w:p>
        </w:tc>
        <w:tc>
          <w:tcPr>
            <w:tcW w:w="2403" w:type="dxa"/>
          </w:tcPr>
          <w:p w:rsidR="00A4750E" w:rsidRDefault="00000000">
            <w:pPr>
              <w:jc w:val="center"/>
              <w:rPr>
                <w:rFonts w:ascii="Times New Roman" w:hAnsi="Times New Roman"/>
                <w:bCs/>
                <w:sz w:val="24"/>
                <w:szCs w:val="24"/>
              </w:rPr>
            </w:pPr>
            <w:r>
              <w:rPr>
                <w:rFonts w:ascii="Times New Roman" w:eastAsiaTheme="minorHAnsi" w:hAnsi="Times New Roman"/>
                <w:sz w:val="24"/>
                <w:szCs w:val="24"/>
              </w:rPr>
              <w:t>Тема С.02 ( 2ч. - Л, 2ч. - П, 8ч - СР)</w:t>
            </w:r>
          </w:p>
        </w:tc>
        <w:tc>
          <w:tcPr>
            <w:tcW w:w="2403" w:type="dxa"/>
          </w:tcPr>
          <w:p w:rsidR="00A4750E" w:rsidRDefault="00000000">
            <w:pPr>
              <w:jc w:val="center"/>
              <w:rPr>
                <w:rFonts w:ascii="Times New Roman" w:eastAsiaTheme="minorHAnsi" w:hAnsi="Times New Roman"/>
                <w:sz w:val="24"/>
                <w:szCs w:val="24"/>
              </w:rPr>
            </w:pPr>
            <w:r>
              <w:rPr>
                <w:rFonts w:ascii="Times New Roman" w:eastAsiaTheme="minorHAnsi" w:hAnsi="Times New Roman"/>
                <w:sz w:val="24"/>
                <w:szCs w:val="24"/>
              </w:rPr>
              <w:t>Тема С.03 (2ч. - Л, 2ч. - П, 10ч -СР)</w:t>
            </w:r>
          </w:p>
        </w:tc>
        <w:tc>
          <w:tcPr>
            <w:tcW w:w="3104" w:type="dxa"/>
          </w:tcPr>
          <w:p w:rsidR="00A4750E" w:rsidRDefault="00000000">
            <w:pPr>
              <w:jc w:val="center"/>
              <w:rPr>
                <w:rFonts w:ascii="Times New Roman" w:hAnsi="Times New Roman"/>
                <w:bCs/>
                <w:sz w:val="24"/>
                <w:szCs w:val="24"/>
              </w:rPr>
            </w:pPr>
            <w:r>
              <w:rPr>
                <w:rFonts w:ascii="Times New Roman" w:eastAsiaTheme="minorHAnsi" w:hAnsi="Times New Roman"/>
                <w:sz w:val="24"/>
                <w:szCs w:val="24"/>
              </w:rPr>
              <w:t xml:space="preserve">   ИА (2ч.)</w:t>
            </w:r>
          </w:p>
        </w:tc>
      </w:tr>
      <w:tr w:rsidR="00A4750E">
        <w:trPr>
          <w:trHeight w:val="292"/>
        </w:trPr>
        <w:tc>
          <w:tcPr>
            <w:tcW w:w="10205" w:type="dxa"/>
            <w:gridSpan w:val="4"/>
          </w:tcPr>
          <w:p w:rsidR="00A4750E" w:rsidRDefault="00000000">
            <w:pPr>
              <w:jc w:val="center"/>
              <w:rPr>
                <w:rFonts w:ascii="Times New Roman" w:hAnsi="Times New Roman"/>
                <w:bCs/>
                <w:sz w:val="24"/>
                <w:szCs w:val="24"/>
              </w:rPr>
            </w:pPr>
            <w:r>
              <w:rPr>
                <w:rFonts w:ascii="Times New Roman" w:eastAsiaTheme="minorHAnsi" w:hAnsi="Times New Roman"/>
                <w:sz w:val="24"/>
                <w:szCs w:val="24"/>
              </w:rPr>
              <w:t>ЗФО – продолжительность обучения: месяц (30 дней)</w:t>
            </w:r>
          </w:p>
        </w:tc>
      </w:tr>
      <w:tr w:rsidR="00A4750E">
        <w:trPr>
          <w:trHeight w:val="255"/>
        </w:trPr>
        <w:tc>
          <w:tcPr>
            <w:tcW w:w="2295" w:type="dxa"/>
          </w:tcPr>
          <w:p w:rsidR="00A4750E" w:rsidRDefault="00000000">
            <w:pPr>
              <w:jc w:val="center"/>
              <w:rPr>
                <w:rFonts w:ascii="Times New Roman" w:eastAsiaTheme="minorHAnsi" w:hAnsi="Times New Roman"/>
                <w:sz w:val="24"/>
                <w:szCs w:val="24"/>
              </w:rPr>
            </w:pPr>
            <w:r>
              <w:rPr>
                <w:rFonts w:ascii="Times New Roman" w:eastAsiaTheme="minorHAnsi" w:hAnsi="Times New Roman"/>
                <w:sz w:val="24"/>
                <w:szCs w:val="24"/>
              </w:rPr>
              <w:t xml:space="preserve">Тема С.01 (12ч - СР) </w:t>
            </w:r>
          </w:p>
        </w:tc>
        <w:tc>
          <w:tcPr>
            <w:tcW w:w="2403" w:type="dxa"/>
          </w:tcPr>
          <w:p w:rsidR="00A4750E" w:rsidRDefault="00000000">
            <w:pPr>
              <w:jc w:val="center"/>
              <w:rPr>
                <w:rFonts w:ascii="Times New Roman" w:eastAsiaTheme="minorHAnsi" w:hAnsi="Times New Roman"/>
                <w:sz w:val="24"/>
                <w:szCs w:val="24"/>
              </w:rPr>
            </w:pPr>
            <w:r>
              <w:rPr>
                <w:rFonts w:ascii="Times New Roman" w:eastAsiaTheme="minorHAnsi" w:hAnsi="Times New Roman"/>
                <w:sz w:val="24"/>
                <w:szCs w:val="24"/>
              </w:rPr>
              <w:t xml:space="preserve">Тема С.02 (12ч - СР) </w:t>
            </w:r>
          </w:p>
        </w:tc>
        <w:tc>
          <w:tcPr>
            <w:tcW w:w="2403" w:type="dxa"/>
          </w:tcPr>
          <w:p w:rsidR="00A4750E" w:rsidRDefault="00000000">
            <w:pPr>
              <w:jc w:val="center"/>
              <w:rPr>
                <w:rFonts w:ascii="Times New Roman" w:eastAsiaTheme="minorHAnsi" w:hAnsi="Times New Roman"/>
                <w:sz w:val="24"/>
                <w:szCs w:val="24"/>
              </w:rPr>
            </w:pPr>
            <w:r>
              <w:rPr>
                <w:rFonts w:ascii="Times New Roman" w:eastAsiaTheme="minorHAnsi" w:hAnsi="Times New Roman"/>
                <w:sz w:val="24"/>
                <w:szCs w:val="24"/>
              </w:rPr>
              <w:t xml:space="preserve">Тема С.03 (14ч - СР) </w:t>
            </w:r>
          </w:p>
        </w:tc>
        <w:tc>
          <w:tcPr>
            <w:tcW w:w="3104" w:type="dxa"/>
          </w:tcPr>
          <w:p w:rsidR="00A4750E" w:rsidRDefault="00000000">
            <w:pPr>
              <w:jc w:val="center"/>
              <w:rPr>
                <w:rFonts w:ascii="Times New Roman" w:hAnsi="Times New Roman"/>
                <w:bCs/>
                <w:sz w:val="24"/>
                <w:szCs w:val="24"/>
              </w:rPr>
            </w:pPr>
            <w:r>
              <w:rPr>
                <w:rFonts w:ascii="Times New Roman" w:eastAsiaTheme="minorHAnsi" w:hAnsi="Times New Roman"/>
                <w:sz w:val="24"/>
                <w:szCs w:val="24"/>
              </w:rPr>
              <w:t xml:space="preserve">ИА (2ч.) </w:t>
            </w:r>
          </w:p>
        </w:tc>
      </w:tr>
    </w:tbl>
    <w:p w:rsidR="00A4750E" w:rsidRDefault="00A4750E">
      <w:pPr>
        <w:spacing w:after="0" w:line="240" w:lineRule="auto"/>
        <w:contextualSpacing/>
        <w:rPr>
          <w:rFonts w:ascii="Times New Roman" w:hAnsi="Times New Roman"/>
          <w:bCs/>
          <w:i/>
          <w:sz w:val="24"/>
          <w:szCs w:val="24"/>
          <w:u w:val="single"/>
        </w:rPr>
      </w:pPr>
    </w:p>
    <w:p w:rsidR="00A4750E" w:rsidRDefault="00000000">
      <w:pPr>
        <w:spacing w:after="0" w:line="240" w:lineRule="auto"/>
        <w:contextualSpacing/>
        <w:rPr>
          <w:rFonts w:ascii="Times New Roman" w:hAnsi="Times New Roman"/>
          <w:bCs/>
          <w:i/>
          <w:sz w:val="24"/>
          <w:szCs w:val="24"/>
          <w:u w:val="single"/>
        </w:rPr>
      </w:pPr>
      <w:r>
        <w:rPr>
          <w:rFonts w:ascii="Times New Roman" w:hAnsi="Times New Roman"/>
          <w:i/>
          <w:sz w:val="24"/>
          <w:szCs w:val="24"/>
          <w:u w:val="single"/>
        </w:rPr>
        <w:t>Л – лекция</w:t>
      </w:r>
    </w:p>
    <w:p w:rsidR="00A4750E" w:rsidRDefault="00000000">
      <w:pPr>
        <w:spacing w:after="0" w:line="240" w:lineRule="auto"/>
        <w:contextualSpacing/>
        <w:rPr>
          <w:rFonts w:ascii="Times New Roman" w:hAnsi="Times New Roman"/>
          <w:bCs/>
          <w:i/>
          <w:sz w:val="24"/>
          <w:szCs w:val="24"/>
          <w:u w:val="single"/>
        </w:rPr>
      </w:pPr>
      <w:r>
        <w:rPr>
          <w:rFonts w:ascii="Times New Roman" w:hAnsi="Times New Roman"/>
          <w:i/>
          <w:sz w:val="24"/>
          <w:szCs w:val="24"/>
          <w:u w:val="single"/>
        </w:rPr>
        <w:t>П – практическое занятие</w:t>
      </w:r>
    </w:p>
    <w:p w:rsidR="00A4750E" w:rsidRDefault="00000000">
      <w:pPr>
        <w:spacing w:after="0" w:line="240" w:lineRule="auto"/>
        <w:contextualSpacing/>
        <w:rPr>
          <w:rFonts w:ascii="Times New Roman" w:hAnsi="Times New Roman"/>
          <w:bCs/>
          <w:i/>
          <w:sz w:val="24"/>
          <w:szCs w:val="24"/>
          <w:u w:val="single"/>
        </w:rPr>
      </w:pPr>
      <w:r>
        <w:rPr>
          <w:rFonts w:ascii="Times New Roman" w:hAnsi="Times New Roman"/>
          <w:bCs/>
          <w:i/>
          <w:sz w:val="24"/>
          <w:szCs w:val="24"/>
          <w:u w:val="single"/>
        </w:rPr>
        <w:t>СР- самостоятельная работа</w:t>
      </w:r>
    </w:p>
    <w:p w:rsidR="00A4750E" w:rsidRDefault="00A4750E">
      <w:pPr>
        <w:rPr>
          <w:rFonts w:ascii="Times New Roman" w:hAnsi="Times New Roman"/>
          <w:sz w:val="24"/>
          <w:szCs w:val="24"/>
        </w:rPr>
      </w:pPr>
    </w:p>
    <w:p w:rsidR="00A4750E" w:rsidRDefault="00000000">
      <w:pPr>
        <w:numPr>
          <w:ilvl w:val="0"/>
          <w:numId w:val="2"/>
        </w:numPr>
        <w:shd w:val="clear" w:color="auto" w:fill="FFFFFF"/>
        <w:tabs>
          <w:tab w:val="left" w:pos="1872"/>
        </w:tabs>
        <w:spacing w:line="240" w:lineRule="auto"/>
        <w:contextualSpacing/>
        <w:jc w:val="center"/>
        <w:rPr>
          <w:rFonts w:ascii="Times New Roman" w:eastAsiaTheme="minorHAnsi" w:hAnsi="Times New Roman"/>
          <w:bCs/>
          <w:sz w:val="24"/>
          <w:szCs w:val="24"/>
        </w:rPr>
      </w:pPr>
      <w:r>
        <w:rPr>
          <w:rFonts w:ascii="Times New Roman" w:eastAsiaTheme="minorHAnsi" w:hAnsi="Times New Roman"/>
          <w:bCs/>
          <w:sz w:val="24"/>
          <w:szCs w:val="24"/>
        </w:rPr>
        <w:t>РАБОЧИЕ ПРОГРАММЫ ДИСЦИПЛИН (МОДУЛЕЙ)</w:t>
      </w:r>
    </w:p>
    <w:tbl>
      <w:tblPr>
        <w:tblStyle w:val="af3"/>
        <w:tblW w:w="0" w:type="auto"/>
        <w:tblLayout w:type="fixed"/>
        <w:tblLook w:val="04A0" w:firstRow="1" w:lastRow="0" w:firstColumn="1" w:lastColumn="0" w:noHBand="0" w:noVBand="1"/>
      </w:tblPr>
      <w:tblGrid>
        <w:gridCol w:w="2034"/>
        <w:gridCol w:w="8122"/>
      </w:tblGrid>
      <w:tr w:rsidR="00A4750E">
        <w:trPr>
          <w:trHeight w:val="255"/>
        </w:trPr>
        <w:tc>
          <w:tcPr>
            <w:tcW w:w="2034" w:type="dxa"/>
            <w:tcBorders>
              <w:top w:val="single" w:sz="4" w:space="0" w:color="auto"/>
              <w:left w:val="single" w:sz="4" w:space="0" w:color="auto"/>
              <w:bottom w:val="single" w:sz="4" w:space="0" w:color="auto"/>
              <w:right w:val="single" w:sz="4" w:space="0" w:color="auto"/>
            </w:tcBorders>
          </w:tcPr>
          <w:p w:rsidR="00A4750E" w:rsidRDefault="00000000">
            <w:pPr>
              <w:rPr>
                <w:rFonts w:ascii="Times New Roman" w:eastAsiaTheme="minorHAnsi" w:hAnsi="Times New Roman"/>
                <w:sz w:val="24"/>
                <w:szCs w:val="24"/>
              </w:rPr>
            </w:pPr>
            <w:r>
              <w:rPr>
                <w:rFonts w:ascii="Times New Roman" w:eastAsiaTheme="minorHAnsi" w:hAnsi="Times New Roman"/>
                <w:sz w:val="24"/>
                <w:szCs w:val="24"/>
              </w:rPr>
              <w:t>Дисциплина (модуль)</w:t>
            </w:r>
          </w:p>
        </w:tc>
        <w:tc>
          <w:tcPr>
            <w:tcW w:w="8122" w:type="dxa"/>
            <w:tcBorders>
              <w:top w:val="single" w:sz="4" w:space="0" w:color="auto"/>
              <w:left w:val="single" w:sz="4" w:space="0" w:color="auto"/>
              <w:bottom w:val="single" w:sz="4" w:space="0" w:color="auto"/>
              <w:right w:val="single" w:sz="4" w:space="0" w:color="auto"/>
            </w:tcBorders>
          </w:tcPr>
          <w:p w:rsidR="00A4750E" w:rsidRDefault="00000000">
            <w:pPr>
              <w:tabs>
                <w:tab w:val="left" w:pos="709"/>
                <w:tab w:val="left" w:pos="851"/>
              </w:tabs>
              <w:jc w:val="both"/>
              <w:rPr>
                <w:rFonts w:ascii="Times New Roman" w:hAnsi="Times New Roman"/>
                <w:b/>
                <w:bCs/>
                <w:sz w:val="24"/>
                <w:szCs w:val="24"/>
              </w:rPr>
            </w:pPr>
            <w:r>
              <w:rPr>
                <w:rStyle w:val="FontStyle751"/>
                <w:bCs/>
                <w:sz w:val="28"/>
                <w:szCs w:val="28"/>
              </w:rPr>
              <w:t>1.П</w:t>
            </w:r>
            <w:r>
              <w:rPr>
                <w:rStyle w:val="FontStyle751"/>
                <w:bCs/>
                <w:sz w:val="28"/>
              </w:rPr>
              <w:t xml:space="preserve">онятие и история формирования атомного права. Тенденции развития современного атомного права. </w:t>
            </w:r>
          </w:p>
        </w:tc>
      </w:tr>
      <w:tr w:rsidR="00A4750E">
        <w:trPr>
          <w:trHeight w:val="1637"/>
        </w:trPr>
        <w:tc>
          <w:tcPr>
            <w:tcW w:w="2034" w:type="dxa"/>
            <w:tcBorders>
              <w:top w:val="single" w:sz="4" w:space="0" w:color="auto"/>
              <w:left w:val="single" w:sz="4" w:space="0" w:color="auto"/>
              <w:bottom w:val="single" w:sz="4" w:space="0" w:color="auto"/>
              <w:right w:val="single" w:sz="4" w:space="0" w:color="auto"/>
            </w:tcBorders>
          </w:tcPr>
          <w:p w:rsidR="00A4750E" w:rsidRDefault="00000000">
            <w:pPr>
              <w:rPr>
                <w:rFonts w:ascii="Times New Roman" w:eastAsiaTheme="minorHAnsi" w:hAnsi="Times New Roman"/>
                <w:sz w:val="24"/>
                <w:szCs w:val="24"/>
              </w:rPr>
            </w:pPr>
            <w:r>
              <w:rPr>
                <w:rFonts w:ascii="Times New Roman" w:eastAsiaTheme="minorHAnsi" w:hAnsi="Times New Roman"/>
                <w:sz w:val="24"/>
                <w:szCs w:val="24"/>
              </w:rPr>
              <w:t>Краткое содержание лекций</w:t>
            </w:r>
          </w:p>
        </w:tc>
        <w:tc>
          <w:tcPr>
            <w:tcW w:w="8122" w:type="dxa"/>
            <w:tcBorders>
              <w:top w:val="single" w:sz="4" w:space="0" w:color="auto"/>
              <w:left w:val="single" w:sz="4" w:space="0" w:color="auto"/>
              <w:bottom w:val="single" w:sz="4" w:space="0" w:color="auto"/>
              <w:right w:val="single" w:sz="4" w:space="0" w:color="auto"/>
            </w:tcBorders>
          </w:tcPr>
          <w:p w:rsidR="00A4750E" w:rsidRDefault="00000000">
            <w:pPr>
              <w:jc w:val="both"/>
              <w:rPr>
                <w:rFonts w:ascii="Times New Roman" w:hAnsi="Times New Roman"/>
                <w:b/>
                <w:bCs/>
                <w:i/>
                <w:sz w:val="24"/>
                <w:szCs w:val="24"/>
              </w:rPr>
            </w:pPr>
            <w:r>
              <w:rPr>
                <w:rFonts w:ascii="Times New Roman" w:eastAsiaTheme="minorHAnsi" w:hAnsi="Times New Roman"/>
                <w:b/>
                <w:bCs/>
                <w:i/>
                <w:iCs/>
                <w:sz w:val="24"/>
                <w:szCs w:val="24"/>
              </w:rPr>
              <w:t xml:space="preserve">История формирования и развития атомного права. Значение атомной энергетики. </w:t>
            </w:r>
          </w:p>
          <w:p w:rsidR="00A4750E" w:rsidRDefault="00000000">
            <w:pPr>
              <w:jc w:val="both"/>
              <w:rPr>
                <w:rFonts w:ascii="Times New Roman" w:hAnsi="Times New Roman"/>
                <w:bCs/>
                <w:sz w:val="28"/>
                <w:szCs w:val="28"/>
              </w:rPr>
            </w:pPr>
            <w:r>
              <w:rPr>
                <w:rFonts w:ascii="Times New Roman" w:eastAsiaTheme="minorHAnsi" w:hAnsi="Times New Roman"/>
                <w:sz w:val="24"/>
                <w:szCs w:val="24"/>
              </w:rPr>
              <w:t>Атомное право – фундамент атомной отрасли</w:t>
            </w:r>
          </w:p>
          <w:p w:rsidR="00A4750E" w:rsidRDefault="00000000">
            <w:pPr>
              <w:jc w:val="both"/>
              <w:rPr>
                <w:rFonts w:ascii="Times New Roman" w:eastAsiaTheme="minorHAnsi" w:hAnsi="Times New Roman"/>
                <w:sz w:val="24"/>
                <w:szCs w:val="24"/>
              </w:rPr>
            </w:pPr>
            <w:r>
              <w:rPr>
                <w:rFonts w:ascii="Times New Roman" w:eastAsiaTheme="minorHAnsi" w:hAnsi="Times New Roman"/>
                <w:sz w:val="24"/>
                <w:szCs w:val="24"/>
              </w:rPr>
              <w:t>Стратегические задачи развития атомной отрасли</w:t>
            </w:r>
          </w:p>
          <w:p w:rsidR="00A4750E" w:rsidRDefault="00000000">
            <w:pPr>
              <w:jc w:val="both"/>
              <w:rPr>
                <w:rFonts w:ascii="Times New Roman" w:eastAsiaTheme="minorHAnsi" w:hAnsi="Times New Roman"/>
                <w:sz w:val="24"/>
                <w:szCs w:val="24"/>
              </w:rPr>
            </w:pPr>
            <w:r>
              <w:rPr>
                <w:rFonts w:ascii="Times New Roman" w:eastAsiaTheme="minorHAnsi" w:hAnsi="Times New Roman"/>
                <w:b/>
                <w:bCs/>
                <w:i/>
                <w:iCs/>
                <w:sz w:val="24"/>
                <w:szCs w:val="24"/>
              </w:rPr>
              <w:t>Источники атомного права Российской Федерации</w:t>
            </w:r>
            <w:r>
              <w:rPr>
                <w:rFonts w:ascii="Times New Roman" w:eastAsiaTheme="minorHAnsi" w:hAnsi="Times New Roman"/>
                <w:sz w:val="24"/>
                <w:szCs w:val="24"/>
              </w:rPr>
              <w:t>.</w:t>
            </w:r>
          </w:p>
          <w:p w:rsidR="00A4750E" w:rsidRDefault="00000000">
            <w:pPr>
              <w:jc w:val="both"/>
              <w:rPr>
                <w:rFonts w:ascii="Times New Roman" w:eastAsiaTheme="minorHAnsi" w:hAnsi="Times New Roman"/>
                <w:sz w:val="24"/>
                <w:szCs w:val="24"/>
              </w:rPr>
            </w:pPr>
            <w:r>
              <w:rPr>
                <w:rFonts w:ascii="Times New Roman" w:eastAsiaTheme="minorHAnsi" w:hAnsi="Times New Roman"/>
                <w:sz w:val="24"/>
                <w:szCs w:val="24"/>
              </w:rPr>
              <w:t>Нормативные правовые акты.</w:t>
            </w:r>
            <w:r w:rsidR="0052327D">
              <w:rPr>
                <w:rFonts w:ascii="Times New Roman" w:eastAsiaTheme="minorHAnsi" w:hAnsi="Times New Roman"/>
                <w:sz w:val="24"/>
                <w:szCs w:val="24"/>
              </w:rPr>
              <w:t xml:space="preserve"> </w:t>
            </w:r>
            <w:r>
              <w:rPr>
                <w:rFonts w:ascii="Times New Roman" w:eastAsiaTheme="minorHAnsi" w:hAnsi="Times New Roman"/>
                <w:sz w:val="24"/>
                <w:szCs w:val="24"/>
              </w:rPr>
              <w:t>Законодательные акты. Подзаконные нормативные правовые акты. Акты Государственной корпорации по атомной энергии «Росатом». Международные договоры. Межгосударственные договоры. Межправительственные договоры. Договоры межведомственного характера. Роль актов МАГАТЭ. Обычаи. Акты высших судебных инстанций.</w:t>
            </w:r>
          </w:p>
        </w:tc>
      </w:tr>
      <w:tr w:rsidR="00A4750E">
        <w:trPr>
          <w:trHeight w:val="265"/>
        </w:trPr>
        <w:tc>
          <w:tcPr>
            <w:tcW w:w="2034" w:type="dxa"/>
            <w:tcBorders>
              <w:top w:val="single" w:sz="4" w:space="0" w:color="auto"/>
              <w:left w:val="single" w:sz="4" w:space="0" w:color="auto"/>
              <w:bottom w:val="single" w:sz="4" w:space="0" w:color="auto"/>
              <w:right w:val="single" w:sz="4" w:space="0" w:color="auto"/>
            </w:tcBorders>
          </w:tcPr>
          <w:p w:rsidR="00A4750E" w:rsidRDefault="00000000">
            <w:pPr>
              <w:rPr>
                <w:rFonts w:ascii="Times New Roman" w:eastAsiaTheme="minorHAnsi" w:hAnsi="Times New Roman"/>
                <w:sz w:val="24"/>
                <w:szCs w:val="24"/>
              </w:rPr>
            </w:pPr>
            <w:r>
              <w:rPr>
                <w:rFonts w:ascii="Times New Roman" w:eastAsiaTheme="minorHAnsi" w:hAnsi="Times New Roman"/>
                <w:sz w:val="24"/>
                <w:szCs w:val="24"/>
              </w:rPr>
              <w:t>Описание семинаров</w:t>
            </w:r>
          </w:p>
        </w:tc>
        <w:tc>
          <w:tcPr>
            <w:tcW w:w="8122" w:type="dxa"/>
            <w:tcBorders>
              <w:top w:val="single" w:sz="4" w:space="0" w:color="auto"/>
              <w:left w:val="single" w:sz="4" w:space="0" w:color="auto"/>
              <w:bottom w:val="single" w:sz="4" w:space="0" w:color="auto"/>
              <w:right w:val="single" w:sz="4" w:space="0" w:color="auto"/>
            </w:tcBorders>
          </w:tcPr>
          <w:p w:rsidR="00A4750E" w:rsidRDefault="00000000">
            <w:pPr>
              <w:rPr>
                <w:rFonts w:ascii="Times New Roman" w:eastAsiaTheme="minorHAnsi" w:hAnsi="Times New Roman"/>
                <w:sz w:val="24"/>
                <w:szCs w:val="24"/>
              </w:rPr>
            </w:pPr>
            <w:r>
              <w:rPr>
                <w:rFonts w:ascii="Times New Roman" w:eastAsiaTheme="minorHAnsi" w:hAnsi="Times New Roman"/>
                <w:sz w:val="24"/>
                <w:szCs w:val="24"/>
              </w:rPr>
              <w:t xml:space="preserve">Доклады-презентации, круглый стол (вебинар) по теме лекции с обзором проектов нормативных правовых актов </w:t>
            </w:r>
          </w:p>
        </w:tc>
      </w:tr>
    </w:tbl>
    <w:p w:rsidR="00A4750E" w:rsidRDefault="00A4750E">
      <w:pPr>
        <w:rPr>
          <w:rFonts w:ascii="Times New Roman" w:eastAsiaTheme="minorHAnsi" w:hAnsi="Times New Roman"/>
          <w:sz w:val="24"/>
          <w:szCs w:val="24"/>
        </w:rPr>
      </w:pPr>
    </w:p>
    <w:tbl>
      <w:tblPr>
        <w:tblStyle w:val="af3"/>
        <w:tblW w:w="0" w:type="auto"/>
        <w:tblLayout w:type="fixed"/>
        <w:tblLook w:val="04A0" w:firstRow="1" w:lastRow="0" w:firstColumn="1" w:lastColumn="0" w:noHBand="0" w:noVBand="1"/>
      </w:tblPr>
      <w:tblGrid>
        <w:gridCol w:w="2037"/>
        <w:gridCol w:w="8134"/>
      </w:tblGrid>
      <w:tr w:rsidR="00A4750E">
        <w:trPr>
          <w:trHeight w:val="834"/>
        </w:trPr>
        <w:tc>
          <w:tcPr>
            <w:tcW w:w="2037" w:type="dxa"/>
            <w:tcBorders>
              <w:top w:val="single" w:sz="4" w:space="0" w:color="auto"/>
              <w:left w:val="single" w:sz="4" w:space="0" w:color="auto"/>
              <w:bottom w:val="single" w:sz="4" w:space="0" w:color="auto"/>
              <w:right w:val="single" w:sz="4" w:space="0" w:color="auto"/>
            </w:tcBorders>
          </w:tcPr>
          <w:p w:rsidR="00A4750E" w:rsidRDefault="00000000">
            <w:pPr>
              <w:rPr>
                <w:rFonts w:ascii="Times New Roman" w:eastAsiaTheme="minorHAnsi" w:hAnsi="Times New Roman"/>
                <w:sz w:val="24"/>
                <w:szCs w:val="24"/>
              </w:rPr>
            </w:pPr>
            <w:r>
              <w:rPr>
                <w:rFonts w:ascii="Times New Roman" w:eastAsiaTheme="minorHAnsi" w:hAnsi="Times New Roman"/>
                <w:sz w:val="24"/>
                <w:szCs w:val="24"/>
              </w:rPr>
              <w:t>Дисциплина (модуль)</w:t>
            </w:r>
          </w:p>
        </w:tc>
        <w:tc>
          <w:tcPr>
            <w:tcW w:w="8134" w:type="dxa"/>
            <w:tcBorders>
              <w:top w:val="single" w:sz="4" w:space="0" w:color="auto"/>
              <w:left w:val="single" w:sz="4" w:space="0" w:color="auto"/>
              <w:bottom w:val="single" w:sz="4" w:space="0" w:color="auto"/>
              <w:right w:val="single" w:sz="4" w:space="0" w:color="auto"/>
            </w:tcBorders>
          </w:tcPr>
          <w:p w:rsidR="00A4750E" w:rsidRDefault="00000000">
            <w:pPr>
              <w:tabs>
                <w:tab w:val="left" w:pos="709"/>
                <w:tab w:val="left" w:pos="851"/>
              </w:tabs>
              <w:jc w:val="both"/>
              <w:rPr>
                <w:rStyle w:val="FontStyle751"/>
                <w:bCs/>
                <w:sz w:val="28"/>
                <w:szCs w:val="28"/>
              </w:rPr>
            </w:pPr>
            <w:r>
              <w:rPr>
                <w:rStyle w:val="FontStyle751"/>
                <w:bCs/>
                <w:sz w:val="28"/>
                <w:szCs w:val="28"/>
              </w:rPr>
              <w:t>2.Объекты и субъекты атомного права. Особенности договорного регулирования. Особенности порядка разрешения споров.</w:t>
            </w:r>
          </w:p>
        </w:tc>
      </w:tr>
      <w:tr w:rsidR="00A4750E">
        <w:trPr>
          <w:trHeight w:val="1530"/>
        </w:trPr>
        <w:tc>
          <w:tcPr>
            <w:tcW w:w="2037" w:type="dxa"/>
            <w:tcBorders>
              <w:top w:val="single" w:sz="4" w:space="0" w:color="auto"/>
              <w:left w:val="single" w:sz="4" w:space="0" w:color="auto"/>
              <w:bottom w:val="single" w:sz="4" w:space="0" w:color="auto"/>
              <w:right w:val="single" w:sz="4" w:space="0" w:color="auto"/>
            </w:tcBorders>
          </w:tcPr>
          <w:p w:rsidR="00A4750E" w:rsidRDefault="00000000">
            <w:pPr>
              <w:rPr>
                <w:rFonts w:ascii="Times New Roman" w:eastAsiaTheme="minorHAnsi" w:hAnsi="Times New Roman"/>
                <w:sz w:val="24"/>
                <w:szCs w:val="24"/>
              </w:rPr>
            </w:pPr>
            <w:r>
              <w:rPr>
                <w:rFonts w:ascii="Times New Roman" w:eastAsiaTheme="minorHAnsi" w:hAnsi="Times New Roman"/>
                <w:sz w:val="24"/>
                <w:szCs w:val="24"/>
              </w:rPr>
              <w:t>Краткое содержание лекций</w:t>
            </w:r>
          </w:p>
        </w:tc>
        <w:tc>
          <w:tcPr>
            <w:tcW w:w="8134" w:type="dxa"/>
            <w:tcBorders>
              <w:top w:val="single" w:sz="4" w:space="0" w:color="auto"/>
              <w:left w:val="single" w:sz="4" w:space="0" w:color="auto"/>
              <w:bottom w:val="single" w:sz="4" w:space="0" w:color="auto"/>
              <w:right w:val="single" w:sz="4" w:space="0" w:color="auto"/>
            </w:tcBorders>
          </w:tcPr>
          <w:p w:rsidR="00A4750E" w:rsidRDefault="00000000">
            <w:pPr>
              <w:jc w:val="both"/>
              <w:rPr>
                <w:rFonts w:ascii="Times New Roman" w:hAnsi="Times New Roman"/>
                <w:bCs/>
                <w:sz w:val="24"/>
                <w:szCs w:val="24"/>
              </w:rPr>
            </w:pPr>
            <w:r>
              <w:rPr>
                <w:rFonts w:ascii="Times New Roman" w:eastAsiaTheme="minorHAnsi" w:hAnsi="Times New Roman"/>
                <w:b/>
                <w:bCs/>
                <w:i/>
                <w:iCs/>
                <w:sz w:val="24"/>
                <w:szCs w:val="24"/>
              </w:rPr>
              <w:t>Правовой режим объектов использования атомной энергии.</w:t>
            </w:r>
            <w:r>
              <w:rPr>
                <w:rFonts w:ascii="Times New Roman" w:eastAsiaTheme="minorHAnsi" w:hAnsi="Times New Roman"/>
                <w:sz w:val="24"/>
                <w:szCs w:val="24"/>
              </w:rPr>
              <w:t xml:space="preserve"> </w:t>
            </w:r>
          </w:p>
          <w:p w:rsidR="00A4750E" w:rsidRDefault="00000000">
            <w:pPr>
              <w:jc w:val="both"/>
              <w:rPr>
                <w:rFonts w:ascii="Times New Roman" w:eastAsiaTheme="minorHAnsi" w:hAnsi="Times New Roman"/>
                <w:sz w:val="24"/>
                <w:szCs w:val="24"/>
              </w:rPr>
            </w:pPr>
            <w:r>
              <w:rPr>
                <w:rFonts w:ascii="Times New Roman" w:eastAsiaTheme="minorHAnsi" w:hAnsi="Times New Roman"/>
                <w:sz w:val="24"/>
                <w:szCs w:val="24"/>
              </w:rPr>
              <w:t xml:space="preserve">Категории объектов использования атомной энергии. Особенности правового режима объектов использования атомной энергии на протяжении всего жизненного цикла. Особенности правового режима атомных электростанций. Атомные ледоколы и иные плавсредства с ядерными установками. </w:t>
            </w:r>
          </w:p>
          <w:p w:rsidR="00A4750E" w:rsidRDefault="00000000">
            <w:pPr>
              <w:jc w:val="both"/>
              <w:rPr>
                <w:rFonts w:ascii="Times New Roman" w:eastAsiaTheme="minorHAnsi" w:hAnsi="Times New Roman"/>
                <w:b/>
                <w:bCs/>
                <w:i/>
                <w:sz w:val="24"/>
                <w:szCs w:val="24"/>
              </w:rPr>
            </w:pPr>
            <w:r>
              <w:rPr>
                <w:rFonts w:ascii="Times New Roman" w:eastAsiaTheme="minorHAnsi" w:hAnsi="Times New Roman"/>
                <w:b/>
                <w:bCs/>
                <w:i/>
                <w:iCs/>
                <w:sz w:val="24"/>
                <w:szCs w:val="24"/>
              </w:rPr>
              <w:t>Правовое положение компаний атомной отрасли.</w:t>
            </w:r>
          </w:p>
          <w:p w:rsidR="00A4750E" w:rsidRDefault="00000000">
            <w:pPr>
              <w:jc w:val="both"/>
              <w:rPr>
                <w:rFonts w:ascii="Times New Roman" w:hAnsi="Times New Roman"/>
                <w:bCs/>
                <w:sz w:val="24"/>
                <w:szCs w:val="24"/>
              </w:rPr>
            </w:pPr>
            <w:r>
              <w:rPr>
                <w:rFonts w:ascii="Times New Roman" w:eastAsiaTheme="minorHAnsi" w:hAnsi="Times New Roman"/>
                <w:sz w:val="24"/>
                <w:szCs w:val="24"/>
              </w:rPr>
              <w:t xml:space="preserve">Особенности правового положения Государственной корпорации по </w:t>
            </w:r>
            <w:r>
              <w:rPr>
                <w:rFonts w:ascii="Times New Roman" w:eastAsiaTheme="minorHAnsi" w:hAnsi="Times New Roman"/>
                <w:sz w:val="24"/>
                <w:szCs w:val="24"/>
              </w:rPr>
              <w:lastRenderedPageBreak/>
              <w:t>атомной энергии «Росатом». Виды и особенности правового положения компаний атомной отрасли.</w:t>
            </w:r>
          </w:p>
          <w:p w:rsidR="00A4750E" w:rsidRDefault="00000000">
            <w:pPr>
              <w:jc w:val="both"/>
              <w:rPr>
                <w:rFonts w:ascii="Times New Roman" w:eastAsiaTheme="minorHAnsi" w:hAnsi="Times New Roman"/>
                <w:b/>
                <w:bCs/>
                <w:i/>
                <w:sz w:val="24"/>
                <w:szCs w:val="24"/>
              </w:rPr>
            </w:pPr>
            <w:r>
              <w:rPr>
                <w:rFonts w:ascii="Times New Roman" w:eastAsiaTheme="minorHAnsi" w:hAnsi="Times New Roman"/>
                <w:b/>
                <w:bCs/>
                <w:i/>
                <w:iCs/>
                <w:sz w:val="24"/>
                <w:szCs w:val="24"/>
              </w:rPr>
              <w:t>Договорное регулирование отношений в сфере использования атомной энергии.</w:t>
            </w:r>
          </w:p>
          <w:p w:rsidR="00A4750E" w:rsidRDefault="00000000">
            <w:pPr>
              <w:jc w:val="both"/>
              <w:rPr>
                <w:rFonts w:ascii="Times New Roman" w:eastAsiaTheme="minorHAnsi" w:hAnsi="Times New Roman"/>
                <w:sz w:val="24"/>
                <w:szCs w:val="24"/>
              </w:rPr>
            </w:pPr>
            <w:r>
              <w:rPr>
                <w:rFonts w:ascii="Times New Roman" w:eastAsiaTheme="minorHAnsi" w:hAnsi="Times New Roman"/>
                <w:sz w:val="24"/>
                <w:szCs w:val="24"/>
              </w:rPr>
              <w:t>Особенности договорного регулирования  в области использования атомной энергии, установленные на уровне национального законодательства, международных договоров. Сделки российских юридических лиц по передаче права собственности на ядерные материалы. Обращение с радиоактивными веществами и эксплуатация радиационных источников. Единый отраслевой стандарт закупок (Положение о закупке «Росатома»).</w:t>
            </w:r>
          </w:p>
        </w:tc>
      </w:tr>
      <w:tr w:rsidR="00A4750E">
        <w:trPr>
          <w:trHeight w:val="556"/>
        </w:trPr>
        <w:tc>
          <w:tcPr>
            <w:tcW w:w="2037" w:type="dxa"/>
            <w:tcBorders>
              <w:top w:val="single" w:sz="4" w:space="0" w:color="auto"/>
              <w:left w:val="single" w:sz="4" w:space="0" w:color="auto"/>
              <w:bottom w:val="single" w:sz="4" w:space="0" w:color="auto"/>
              <w:right w:val="single" w:sz="4" w:space="0" w:color="auto"/>
            </w:tcBorders>
          </w:tcPr>
          <w:p w:rsidR="00A4750E" w:rsidRDefault="00000000">
            <w:pPr>
              <w:rPr>
                <w:rFonts w:ascii="Times New Roman" w:eastAsiaTheme="minorHAnsi" w:hAnsi="Times New Roman"/>
                <w:sz w:val="24"/>
                <w:szCs w:val="24"/>
              </w:rPr>
            </w:pPr>
            <w:r>
              <w:rPr>
                <w:rFonts w:ascii="Times New Roman" w:eastAsiaTheme="minorHAnsi" w:hAnsi="Times New Roman"/>
                <w:sz w:val="24"/>
                <w:szCs w:val="24"/>
              </w:rPr>
              <w:lastRenderedPageBreak/>
              <w:t>Описание семинаров</w:t>
            </w:r>
          </w:p>
        </w:tc>
        <w:tc>
          <w:tcPr>
            <w:tcW w:w="8134" w:type="dxa"/>
            <w:tcBorders>
              <w:top w:val="single" w:sz="4" w:space="0" w:color="auto"/>
              <w:left w:val="single" w:sz="4" w:space="0" w:color="auto"/>
              <w:bottom w:val="single" w:sz="4" w:space="0" w:color="auto"/>
              <w:right w:val="single" w:sz="4" w:space="0" w:color="auto"/>
            </w:tcBorders>
          </w:tcPr>
          <w:p w:rsidR="00A4750E" w:rsidRDefault="00000000">
            <w:pPr>
              <w:jc w:val="both"/>
              <w:rPr>
                <w:rFonts w:ascii="Times New Roman" w:eastAsiaTheme="minorHAnsi" w:hAnsi="Times New Roman"/>
                <w:sz w:val="24"/>
                <w:szCs w:val="24"/>
              </w:rPr>
            </w:pPr>
            <w:r>
              <w:rPr>
                <w:rFonts w:ascii="Times New Roman" w:eastAsiaTheme="minorHAnsi" w:hAnsi="Times New Roman"/>
                <w:sz w:val="24"/>
                <w:szCs w:val="24"/>
              </w:rPr>
              <w:t xml:space="preserve">Доклады-презентации, круглый стол (вебинар) по теме лекции </w:t>
            </w:r>
          </w:p>
        </w:tc>
      </w:tr>
    </w:tbl>
    <w:p w:rsidR="00A4750E" w:rsidRDefault="00A4750E">
      <w:pPr>
        <w:rPr>
          <w:rFonts w:ascii="Times New Roman" w:eastAsiaTheme="minorHAnsi" w:hAnsi="Times New Roman"/>
          <w:sz w:val="24"/>
          <w:szCs w:val="24"/>
        </w:rPr>
      </w:pPr>
    </w:p>
    <w:tbl>
      <w:tblPr>
        <w:tblStyle w:val="af3"/>
        <w:tblW w:w="0" w:type="auto"/>
        <w:tblInd w:w="-34" w:type="dxa"/>
        <w:tblLayout w:type="fixed"/>
        <w:tblLook w:val="04A0" w:firstRow="1" w:lastRow="0" w:firstColumn="1" w:lastColumn="0" w:noHBand="0" w:noVBand="1"/>
      </w:tblPr>
      <w:tblGrid>
        <w:gridCol w:w="2260"/>
        <w:gridCol w:w="7907"/>
      </w:tblGrid>
      <w:tr w:rsidR="00A4750E">
        <w:trPr>
          <w:trHeight w:val="992"/>
        </w:trPr>
        <w:tc>
          <w:tcPr>
            <w:tcW w:w="2260" w:type="dxa"/>
            <w:tcBorders>
              <w:top w:val="single" w:sz="4" w:space="0" w:color="auto"/>
              <w:left w:val="single" w:sz="4" w:space="0" w:color="auto"/>
              <w:bottom w:val="single" w:sz="4" w:space="0" w:color="auto"/>
              <w:right w:val="single" w:sz="4" w:space="0" w:color="auto"/>
            </w:tcBorders>
          </w:tcPr>
          <w:p w:rsidR="00A4750E" w:rsidRDefault="00000000">
            <w:pPr>
              <w:rPr>
                <w:rFonts w:ascii="Times New Roman" w:eastAsiaTheme="minorHAnsi" w:hAnsi="Times New Roman"/>
                <w:sz w:val="24"/>
                <w:szCs w:val="24"/>
              </w:rPr>
            </w:pPr>
            <w:r>
              <w:rPr>
                <w:rFonts w:ascii="Times New Roman" w:eastAsiaTheme="minorHAnsi" w:hAnsi="Times New Roman"/>
                <w:sz w:val="24"/>
                <w:szCs w:val="24"/>
              </w:rPr>
              <w:t>Дисциплина (модуль)</w:t>
            </w:r>
          </w:p>
        </w:tc>
        <w:tc>
          <w:tcPr>
            <w:tcW w:w="7907" w:type="dxa"/>
            <w:tcBorders>
              <w:top w:val="single" w:sz="4" w:space="0" w:color="auto"/>
              <w:left w:val="single" w:sz="4" w:space="0" w:color="auto"/>
              <w:bottom w:val="single" w:sz="4" w:space="0" w:color="auto"/>
              <w:right w:val="single" w:sz="4" w:space="0" w:color="auto"/>
            </w:tcBorders>
          </w:tcPr>
          <w:p w:rsidR="00A4750E" w:rsidRDefault="00000000">
            <w:pPr>
              <w:tabs>
                <w:tab w:val="left" w:pos="709"/>
                <w:tab w:val="left" w:pos="851"/>
              </w:tabs>
              <w:jc w:val="both"/>
              <w:rPr>
                <w:rStyle w:val="FontStyle751"/>
                <w:bCs/>
                <w:sz w:val="28"/>
                <w:szCs w:val="28"/>
              </w:rPr>
            </w:pPr>
            <w:r>
              <w:rPr>
                <w:rStyle w:val="FontStyle751"/>
                <w:bCs/>
                <w:sz w:val="28"/>
                <w:szCs w:val="28"/>
              </w:rPr>
              <w:t>3.Общая характеристика правового регулирования публично-правовых отношений. Ответственность за нарушение требований атомного законодательства</w:t>
            </w:r>
          </w:p>
        </w:tc>
      </w:tr>
      <w:tr w:rsidR="00A4750E">
        <w:tc>
          <w:tcPr>
            <w:tcW w:w="2260" w:type="dxa"/>
            <w:tcBorders>
              <w:top w:val="single" w:sz="4" w:space="0" w:color="auto"/>
              <w:left w:val="single" w:sz="4" w:space="0" w:color="auto"/>
              <w:bottom w:val="single" w:sz="4" w:space="0" w:color="auto"/>
              <w:right w:val="single" w:sz="4" w:space="0" w:color="auto"/>
            </w:tcBorders>
          </w:tcPr>
          <w:p w:rsidR="00A4750E" w:rsidRDefault="00000000">
            <w:pPr>
              <w:rPr>
                <w:rFonts w:ascii="Times New Roman" w:eastAsiaTheme="minorHAnsi" w:hAnsi="Times New Roman"/>
                <w:sz w:val="24"/>
                <w:szCs w:val="24"/>
              </w:rPr>
            </w:pPr>
            <w:r>
              <w:rPr>
                <w:rFonts w:ascii="Times New Roman" w:eastAsiaTheme="minorHAnsi" w:hAnsi="Times New Roman"/>
                <w:sz w:val="24"/>
                <w:szCs w:val="24"/>
              </w:rPr>
              <w:t>Краткое содержание лекций</w:t>
            </w:r>
          </w:p>
        </w:tc>
        <w:tc>
          <w:tcPr>
            <w:tcW w:w="7907" w:type="dxa"/>
            <w:tcBorders>
              <w:top w:val="single" w:sz="4" w:space="0" w:color="auto"/>
              <w:left w:val="single" w:sz="4" w:space="0" w:color="auto"/>
              <w:bottom w:val="single" w:sz="4" w:space="0" w:color="auto"/>
              <w:right w:val="single" w:sz="4" w:space="0" w:color="auto"/>
            </w:tcBorders>
          </w:tcPr>
          <w:p w:rsidR="00A4750E" w:rsidRDefault="00000000">
            <w:pPr>
              <w:jc w:val="both"/>
              <w:rPr>
                <w:rFonts w:ascii="Times New Roman" w:hAnsi="Times New Roman"/>
                <w:b/>
                <w:bCs/>
                <w:i/>
                <w:sz w:val="24"/>
                <w:szCs w:val="24"/>
              </w:rPr>
            </w:pPr>
            <w:r>
              <w:rPr>
                <w:rFonts w:ascii="Times New Roman" w:eastAsiaTheme="minorHAnsi" w:hAnsi="Times New Roman"/>
                <w:b/>
                <w:bCs/>
                <w:i/>
                <w:iCs/>
                <w:sz w:val="24"/>
                <w:szCs w:val="24"/>
              </w:rPr>
              <w:t>Государственное регулирование в области использования атомной энергии.</w:t>
            </w:r>
          </w:p>
          <w:p w:rsidR="00A4750E" w:rsidRDefault="00000000">
            <w:pPr>
              <w:jc w:val="both"/>
              <w:rPr>
                <w:rFonts w:ascii="Times New Roman" w:hAnsi="Times New Roman"/>
                <w:sz w:val="24"/>
                <w:szCs w:val="24"/>
              </w:rPr>
            </w:pPr>
            <w:r>
              <w:rPr>
                <w:rFonts w:ascii="Times New Roman" w:eastAsiaTheme="minorHAnsi" w:hAnsi="Times New Roman"/>
                <w:sz w:val="24"/>
                <w:szCs w:val="24"/>
              </w:rPr>
              <w:t>Полномочия Президента Российской Федерации, Федерального собрания Российской Федерации, Правительства Российской Федерации, федеральных органов исполнительной власти,   органов местного самоуправления  Госкорпорации Росатом.</w:t>
            </w:r>
          </w:p>
          <w:p w:rsidR="00A4750E" w:rsidRDefault="00000000">
            <w:pPr>
              <w:jc w:val="both"/>
              <w:rPr>
                <w:rFonts w:ascii="Times New Roman" w:hAnsi="Times New Roman"/>
                <w:b/>
                <w:bCs/>
                <w:i/>
                <w:sz w:val="24"/>
                <w:szCs w:val="24"/>
              </w:rPr>
            </w:pPr>
            <w:r>
              <w:rPr>
                <w:rFonts w:ascii="Times New Roman" w:eastAsiaTheme="minorHAnsi" w:hAnsi="Times New Roman"/>
                <w:b/>
                <w:bCs/>
                <w:i/>
                <w:iCs/>
                <w:sz w:val="24"/>
                <w:szCs w:val="24"/>
              </w:rPr>
              <w:t>Государственный контроль (надзор) в области использования атомной энергии.</w:t>
            </w:r>
          </w:p>
          <w:p w:rsidR="00A4750E" w:rsidRDefault="00000000">
            <w:pPr>
              <w:jc w:val="both"/>
              <w:rPr>
                <w:rFonts w:ascii="Times New Roman" w:hAnsi="Times New Roman"/>
                <w:sz w:val="24"/>
                <w:szCs w:val="24"/>
              </w:rPr>
            </w:pPr>
            <w:r>
              <w:rPr>
                <w:rFonts w:ascii="Times New Roman" w:eastAsiaTheme="minorHAnsi" w:hAnsi="Times New Roman"/>
                <w:sz w:val="24"/>
                <w:szCs w:val="24"/>
              </w:rPr>
              <w:t>Федеральный государственный надзор в области использования атомной энергии. Положение о режиме постоянного государственного надзора на объектах использования атомной энергии. Полномочия Государственной корпорации по атомной энергии «Росатом».</w:t>
            </w:r>
          </w:p>
          <w:p w:rsidR="00A4750E" w:rsidRDefault="00000000">
            <w:pPr>
              <w:jc w:val="both"/>
              <w:rPr>
                <w:rFonts w:ascii="Times New Roman" w:hAnsi="Times New Roman"/>
                <w:b/>
                <w:bCs/>
                <w:sz w:val="28"/>
                <w:szCs w:val="28"/>
              </w:rPr>
            </w:pPr>
            <w:r>
              <w:rPr>
                <w:rFonts w:ascii="Times New Roman" w:eastAsiaTheme="minorHAnsi" w:hAnsi="Times New Roman"/>
                <w:b/>
                <w:bCs/>
                <w:i/>
                <w:iCs/>
                <w:sz w:val="24"/>
                <w:szCs w:val="24"/>
              </w:rPr>
              <w:t>Ответственность за нарушение атомного законодательства.</w:t>
            </w:r>
          </w:p>
          <w:p w:rsidR="00A4750E" w:rsidRDefault="00000000">
            <w:pPr>
              <w:jc w:val="both"/>
              <w:rPr>
                <w:rFonts w:ascii="Times New Roman" w:hAnsi="Times New Roman"/>
                <w:sz w:val="28"/>
                <w:szCs w:val="28"/>
              </w:rPr>
            </w:pPr>
            <w:r>
              <w:rPr>
                <w:rFonts w:ascii="Times New Roman" w:eastAsiaTheme="minorHAnsi" w:hAnsi="Times New Roman"/>
                <w:sz w:val="24"/>
                <w:szCs w:val="24"/>
              </w:rPr>
              <w:t>Гражданская ответственность. Административная ответственность. Уголовная ответственность.</w:t>
            </w:r>
          </w:p>
        </w:tc>
      </w:tr>
      <w:tr w:rsidR="00A4750E">
        <w:tc>
          <w:tcPr>
            <w:tcW w:w="2260" w:type="dxa"/>
            <w:tcBorders>
              <w:top w:val="single" w:sz="4" w:space="0" w:color="auto"/>
              <w:left w:val="single" w:sz="4" w:space="0" w:color="auto"/>
              <w:bottom w:val="single" w:sz="4" w:space="0" w:color="auto"/>
              <w:right w:val="single" w:sz="4" w:space="0" w:color="auto"/>
            </w:tcBorders>
          </w:tcPr>
          <w:p w:rsidR="00A4750E" w:rsidRDefault="00000000">
            <w:pPr>
              <w:rPr>
                <w:rFonts w:ascii="Times New Roman" w:eastAsiaTheme="minorHAnsi" w:hAnsi="Times New Roman"/>
                <w:sz w:val="24"/>
                <w:szCs w:val="24"/>
              </w:rPr>
            </w:pPr>
            <w:r>
              <w:rPr>
                <w:rFonts w:ascii="Times New Roman" w:eastAsiaTheme="minorHAnsi" w:hAnsi="Times New Roman"/>
                <w:sz w:val="24"/>
                <w:szCs w:val="24"/>
              </w:rPr>
              <w:t>Описание семинаров</w:t>
            </w:r>
          </w:p>
        </w:tc>
        <w:tc>
          <w:tcPr>
            <w:tcW w:w="7907" w:type="dxa"/>
            <w:tcBorders>
              <w:top w:val="single" w:sz="4" w:space="0" w:color="auto"/>
              <w:left w:val="single" w:sz="4" w:space="0" w:color="auto"/>
              <w:bottom w:val="single" w:sz="4" w:space="0" w:color="auto"/>
              <w:right w:val="single" w:sz="4" w:space="0" w:color="auto"/>
            </w:tcBorders>
          </w:tcPr>
          <w:p w:rsidR="00A4750E" w:rsidRDefault="00000000">
            <w:pPr>
              <w:jc w:val="both"/>
              <w:rPr>
                <w:rFonts w:ascii="Times New Roman" w:eastAsiaTheme="minorHAnsi" w:hAnsi="Times New Roman"/>
                <w:sz w:val="24"/>
                <w:szCs w:val="24"/>
              </w:rPr>
            </w:pPr>
            <w:r>
              <w:rPr>
                <w:rFonts w:ascii="Times New Roman" w:eastAsiaTheme="minorHAnsi" w:hAnsi="Times New Roman"/>
                <w:sz w:val="24"/>
                <w:szCs w:val="24"/>
              </w:rPr>
              <w:t xml:space="preserve">Доклады-презентации, круглый стол (вебинар) по теме лекции </w:t>
            </w:r>
          </w:p>
        </w:tc>
      </w:tr>
    </w:tbl>
    <w:p w:rsidR="00A4750E" w:rsidRDefault="00A4750E">
      <w:pPr>
        <w:jc w:val="both"/>
        <w:rPr>
          <w:rFonts w:ascii="Times New Roman" w:hAnsi="Times New Roman"/>
          <w:b/>
          <w:sz w:val="24"/>
          <w:szCs w:val="24"/>
        </w:rPr>
      </w:pPr>
    </w:p>
    <w:p w:rsidR="00A4750E" w:rsidRDefault="00000000">
      <w:pPr>
        <w:numPr>
          <w:ilvl w:val="0"/>
          <w:numId w:val="2"/>
        </w:numPr>
        <w:shd w:val="clear" w:color="auto" w:fill="FFFFFF"/>
        <w:tabs>
          <w:tab w:val="left" w:pos="1872"/>
        </w:tabs>
        <w:spacing w:line="240" w:lineRule="auto"/>
        <w:contextualSpacing/>
        <w:jc w:val="center"/>
        <w:rPr>
          <w:rFonts w:ascii="Times New Roman" w:eastAsiaTheme="minorHAnsi" w:hAnsi="Times New Roman"/>
          <w:bCs/>
          <w:sz w:val="24"/>
          <w:szCs w:val="24"/>
        </w:rPr>
      </w:pPr>
      <w:r>
        <w:rPr>
          <w:rFonts w:ascii="Times New Roman" w:eastAsiaTheme="minorHAnsi" w:hAnsi="Times New Roman"/>
          <w:bCs/>
          <w:sz w:val="24"/>
          <w:szCs w:val="24"/>
        </w:rPr>
        <w:t>ПЛАНИРУЕМЫЕ РЕЗУЛЬТАТЫ ОБУЧЕНИЯ</w:t>
      </w:r>
    </w:p>
    <w:p w:rsidR="00A4750E" w:rsidRDefault="00A4750E">
      <w:pPr>
        <w:shd w:val="clear" w:color="auto" w:fill="FFFFFF"/>
        <w:tabs>
          <w:tab w:val="left" w:pos="1872"/>
        </w:tabs>
        <w:spacing w:line="240" w:lineRule="auto"/>
        <w:ind w:left="1070"/>
        <w:contextualSpacing/>
        <w:rPr>
          <w:rFonts w:ascii="Times New Roman" w:eastAsiaTheme="minorHAnsi" w:hAnsi="Times New Roman"/>
          <w:bCs/>
          <w:sz w:val="24"/>
          <w:szCs w:val="24"/>
        </w:rPr>
      </w:pPr>
    </w:p>
    <w:p w:rsidR="00A4750E" w:rsidRDefault="00000000">
      <w:pPr>
        <w:shd w:val="clear" w:color="auto" w:fill="FFFFFF"/>
        <w:tabs>
          <w:tab w:val="left" w:pos="1872"/>
        </w:tabs>
        <w:ind w:firstLine="703"/>
        <w:jc w:val="both"/>
        <w:rPr>
          <w:rFonts w:ascii="Times New Roman" w:hAnsi="Times New Roman"/>
          <w:sz w:val="24"/>
          <w:szCs w:val="24"/>
        </w:rPr>
      </w:pPr>
      <w:r>
        <w:rPr>
          <w:rFonts w:ascii="Times New Roman" w:hAnsi="Times New Roman"/>
          <w:sz w:val="24"/>
          <w:szCs w:val="24"/>
        </w:rPr>
        <w:t>В результате освоения программы повышения квалификации «</w:t>
      </w:r>
      <w:r>
        <w:rPr>
          <w:rFonts w:ascii="Times New Roman" w:hAnsi="Times New Roman"/>
          <w:b/>
          <w:bCs/>
          <w:sz w:val="24"/>
          <w:szCs w:val="24"/>
        </w:rPr>
        <w:t>Современное атомное право</w:t>
      </w:r>
      <w:r>
        <w:rPr>
          <w:rFonts w:ascii="Times New Roman" w:hAnsi="Times New Roman"/>
          <w:sz w:val="24"/>
          <w:szCs w:val="24"/>
        </w:rPr>
        <w:t xml:space="preserve">» должны быть усовершенствованы следующие профессиональные компетенции (ПК): </w:t>
      </w:r>
    </w:p>
    <w:p w:rsidR="00A4750E" w:rsidRDefault="00000000">
      <w:pPr>
        <w:shd w:val="clear" w:color="auto" w:fill="FFFFFF"/>
        <w:tabs>
          <w:tab w:val="left" w:pos="1872"/>
        </w:tabs>
        <w:ind w:firstLine="703"/>
        <w:jc w:val="both"/>
        <w:rPr>
          <w:rFonts w:ascii="Times New Roman" w:hAnsi="Times New Roman"/>
          <w:sz w:val="24"/>
          <w:szCs w:val="24"/>
        </w:rPr>
      </w:pPr>
      <w:r>
        <w:rPr>
          <w:rFonts w:ascii="Times New Roman" w:hAnsi="Times New Roman"/>
          <w:sz w:val="24"/>
          <w:szCs w:val="24"/>
        </w:rPr>
        <w:t xml:space="preserve"> ПК 1 – готовность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w:t>
      </w:r>
    </w:p>
    <w:p w:rsidR="00A4750E" w:rsidRDefault="00000000">
      <w:pPr>
        <w:shd w:val="clear" w:color="auto" w:fill="FFFFFF"/>
        <w:tabs>
          <w:tab w:val="left" w:pos="1872"/>
        </w:tabs>
        <w:ind w:firstLine="703"/>
        <w:jc w:val="both"/>
        <w:rPr>
          <w:rFonts w:ascii="Times New Roman" w:hAnsi="Times New Roman"/>
          <w:sz w:val="24"/>
          <w:szCs w:val="24"/>
        </w:rPr>
      </w:pPr>
      <w:r>
        <w:rPr>
          <w:rFonts w:ascii="Times New Roman" w:hAnsi="Times New Roman"/>
          <w:sz w:val="24"/>
          <w:szCs w:val="24"/>
        </w:rPr>
        <w:t xml:space="preserve"> ПК 2 – знание состава, структуры и тенденции развития атомного права; </w:t>
      </w:r>
    </w:p>
    <w:p w:rsidR="00A4750E" w:rsidRDefault="00000000">
      <w:pPr>
        <w:shd w:val="clear" w:color="auto" w:fill="FFFFFF"/>
        <w:tabs>
          <w:tab w:val="left" w:pos="1872"/>
        </w:tabs>
        <w:ind w:firstLine="703"/>
        <w:jc w:val="both"/>
        <w:rPr>
          <w:rFonts w:ascii="Times New Roman" w:hAnsi="Times New Roman"/>
          <w:sz w:val="24"/>
          <w:szCs w:val="24"/>
        </w:rPr>
      </w:pPr>
      <w:r>
        <w:rPr>
          <w:rFonts w:ascii="Times New Roman" w:hAnsi="Times New Roman"/>
          <w:sz w:val="24"/>
          <w:szCs w:val="24"/>
        </w:rPr>
        <w:t xml:space="preserve"> ПК 3 – знание тенденций развития правоприменительной практики в атомной области, и ее значение в системе правового регулирования в сфере энергетики;</w:t>
      </w:r>
    </w:p>
    <w:p w:rsidR="00A4750E" w:rsidRDefault="00000000">
      <w:pPr>
        <w:shd w:val="clear" w:color="auto" w:fill="FFFFFF"/>
        <w:tabs>
          <w:tab w:val="left" w:pos="1872"/>
        </w:tabs>
        <w:ind w:firstLine="703"/>
        <w:jc w:val="both"/>
        <w:rPr>
          <w:rFonts w:ascii="Times New Roman" w:hAnsi="Times New Roman"/>
          <w:sz w:val="24"/>
          <w:szCs w:val="24"/>
        </w:rPr>
      </w:pPr>
      <w:r>
        <w:rPr>
          <w:rFonts w:ascii="Times New Roman" w:hAnsi="Times New Roman"/>
          <w:sz w:val="24"/>
          <w:szCs w:val="24"/>
        </w:rPr>
        <w:t xml:space="preserve"> ПК 4 – умение применять нормы энергетического права в ситуациях наличия пробелов, противоречий, решать сложные задачи правоприменительной практики в атомной отрасли;</w:t>
      </w:r>
    </w:p>
    <w:p w:rsidR="00A4750E" w:rsidRDefault="00000000">
      <w:pPr>
        <w:shd w:val="clear" w:color="auto" w:fill="FFFFFF"/>
        <w:tabs>
          <w:tab w:val="left" w:pos="1872"/>
        </w:tabs>
        <w:ind w:firstLine="703"/>
        <w:jc w:val="both"/>
        <w:rPr>
          <w:rFonts w:ascii="Times New Roman" w:hAnsi="Times New Roman"/>
          <w:sz w:val="24"/>
          <w:szCs w:val="24"/>
        </w:rPr>
      </w:pPr>
      <w:r>
        <w:rPr>
          <w:rFonts w:ascii="Times New Roman" w:hAnsi="Times New Roman"/>
          <w:sz w:val="24"/>
          <w:szCs w:val="24"/>
        </w:rPr>
        <w:lastRenderedPageBreak/>
        <w:t xml:space="preserve"> ПК 5 – владение навыками составления письменных документов юридического содержания; разработки проектов нормативных и индивидуальных правовых актов в области атомного права;</w:t>
      </w:r>
    </w:p>
    <w:p w:rsidR="00A4750E" w:rsidRDefault="00000000">
      <w:pPr>
        <w:shd w:val="clear" w:color="auto" w:fill="FFFFFF"/>
        <w:tabs>
          <w:tab w:val="left" w:pos="1872"/>
        </w:tabs>
        <w:rPr>
          <w:rFonts w:ascii="Times New Roman" w:hAnsi="Times New Roman"/>
          <w:b/>
          <w:sz w:val="24"/>
          <w:szCs w:val="24"/>
        </w:rPr>
      </w:pPr>
      <w:r>
        <w:rPr>
          <w:rFonts w:ascii="Times New Roman" w:hAnsi="Times New Roman"/>
          <w:b/>
          <w:sz w:val="24"/>
          <w:szCs w:val="24"/>
        </w:rPr>
        <w:t xml:space="preserve"> 3.1 Таблица соответствия действующих профессиональных стандартов образовательной программе</w:t>
      </w:r>
    </w:p>
    <w:tbl>
      <w:tblPr>
        <w:tblStyle w:val="af3"/>
        <w:tblW w:w="0" w:type="auto"/>
        <w:tblInd w:w="249" w:type="dxa"/>
        <w:tblLayout w:type="fixed"/>
        <w:tblLook w:val="04A0" w:firstRow="1" w:lastRow="0" w:firstColumn="1" w:lastColumn="0" w:noHBand="0" w:noVBand="1"/>
      </w:tblPr>
      <w:tblGrid>
        <w:gridCol w:w="2110"/>
        <w:gridCol w:w="2269"/>
        <w:gridCol w:w="2976"/>
        <w:gridCol w:w="2708"/>
      </w:tblGrid>
      <w:tr w:rsidR="00A4750E">
        <w:tc>
          <w:tcPr>
            <w:tcW w:w="2110" w:type="dxa"/>
            <w:tcBorders>
              <w:top w:val="single" w:sz="4" w:space="0" w:color="auto"/>
              <w:left w:val="single" w:sz="4" w:space="0" w:color="auto"/>
              <w:bottom w:val="single" w:sz="4" w:space="0" w:color="auto"/>
              <w:right w:val="single" w:sz="4" w:space="0" w:color="auto"/>
            </w:tcBorders>
            <w:vAlign w:val="center"/>
          </w:tcPr>
          <w:p w:rsidR="00A4750E" w:rsidRDefault="00000000">
            <w:pPr>
              <w:tabs>
                <w:tab w:val="left" w:pos="1872"/>
              </w:tabs>
              <w:jc w:val="center"/>
              <w:rPr>
                <w:rFonts w:ascii="Times New Roman" w:hAnsi="Times New Roman"/>
                <w:b/>
                <w:sz w:val="24"/>
                <w:szCs w:val="24"/>
              </w:rPr>
            </w:pPr>
            <w:r>
              <w:rPr>
                <w:rFonts w:ascii="Times New Roman" w:eastAsiaTheme="minorHAnsi" w:hAnsi="Times New Roman"/>
                <w:b/>
                <w:sz w:val="24"/>
                <w:szCs w:val="24"/>
              </w:rPr>
              <w:t>Код профессионального стандарта по классификации Минтруда</w:t>
            </w:r>
          </w:p>
        </w:tc>
        <w:tc>
          <w:tcPr>
            <w:tcW w:w="2269" w:type="dxa"/>
            <w:tcBorders>
              <w:top w:val="single" w:sz="4" w:space="0" w:color="auto"/>
              <w:left w:val="single" w:sz="4" w:space="0" w:color="auto"/>
              <w:bottom w:val="single" w:sz="4" w:space="0" w:color="auto"/>
              <w:right w:val="single" w:sz="4" w:space="0" w:color="auto"/>
            </w:tcBorders>
            <w:vAlign w:val="center"/>
          </w:tcPr>
          <w:p w:rsidR="00A4750E" w:rsidRDefault="00000000">
            <w:pPr>
              <w:tabs>
                <w:tab w:val="left" w:pos="1872"/>
              </w:tabs>
              <w:jc w:val="center"/>
              <w:rPr>
                <w:rFonts w:ascii="Times New Roman" w:hAnsi="Times New Roman"/>
                <w:b/>
                <w:sz w:val="24"/>
                <w:szCs w:val="24"/>
              </w:rPr>
            </w:pPr>
            <w:r>
              <w:rPr>
                <w:rFonts w:ascii="Times New Roman" w:eastAsiaTheme="minorHAnsi" w:hAnsi="Times New Roman"/>
                <w:b/>
                <w:sz w:val="24"/>
                <w:szCs w:val="24"/>
              </w:rPr>
              <w:t>Область профессиональной деятельности</w:t>
            </w:r>
          </w:p>
        </w:tc>
        <w:tc>
          <w:tcPr>
            <w:tcW w:w="2976" w:type="dxa"/>
            <w:tcBorders>
              <w:top w:val="single" w:sz="4" w:space="0" w:color="auto"/>
              <w:left w:val="single" w:sz="4" w:space="0" w:color="auto"/>
              <w:bottom w:val="single" w:sz="4" w:space="0" w:color="auto"/>
              <w:right w:val="single" w:sz="4" w:space="0" w:color="auto"/>
            </w:tcBorders>
            <w:vAlign w:val="center"/>
          </w:tcPr>
          <w:p w:rsidR="00A4750E" w:rsidRDefault="00000000">
            <w:pPr>
              <w:tabs>
                <w:tab w:val="left" w:pos="1872"/>
              </w:tabs>
              <w:jc w:val="center"/>
              <w:rPr>
                <w:rFonts w:ascii="Times New Roman" w:hAnsi="Times New Roman"/>
                <w:b/>
                <w:sz w:val="24"/>
                <w:szCs w:val="24"/>
              </w:rPr>
            </w:pPr>
            <w:r>
              <w:rPr>
                <w:rFonts w:ascii="Times New Roman" w:eastAsiaTheme="minorHAnsi" w:hAnsi="Times New Roman"/>
                <w:b/>
                <w:sz w:val="24"/>
                <w:szCs w:val="24"/>
              </w:rPr>
              <w:t>Вид профессиональной деятельности</w:t>
            </w:r>
          </w:p>
        </w:tc>
        <w:tc>
          <w:tcPr>
            <w:tcW w:w="2708" w:type="dxa"/>
            <w:tcBorders>
              <w:top w:val="single" w:sz="4" w:space="0" w:color="auto"/>
              <w:left w:val="single" w:sz="4" w:space="0" w:color="auto"/>
              <w:bottom w:val="single" w:sz="4" w:space="0" w:color="auto"/>
              <w:right w:val="single" w:sz="4" w:space="0" w:color="auto"/>
            </w:tcBorders>
            <w:vAlign w:val="center"/>
          </w:tcPr>
          <w:p w:rsidR="00A4750E" w:rsidRDefault="00000000">
            <w:pPr>
              <w:tabs>
                <w:tab w:val="left" w:pos="1872"/>
              </w:tabs>
              <w:jc w:val="center"/>
              <w:rPr>
                <w:rFonts w:ascii="Times New Roman" w:hAnsi="Times New Roman"/>
                <w:b/>
                <w:sz w:val="24"/>
                <w:szCs w:val="24"/>
              </w:rPr>
            </w:pPr>
            <w:r>
              <w:rPr>
                <w:rFonts w:ascii="Times New Roman" w:eastAsiaTheme="minorHAnsi" w:hAnsi="Times New Roman"/>
                <w:b/>
                <w:sz w:val="24"/>
                <w:szCs w:val="24"/>
              </w:rPr>
              <w:t>Наименование профессионального стандарта (с последующими изменениями и дополнениями)</w:t>
            </w:r>
          </w:p>
        </w:tc>
      </w:tr>
      <w:tr w:rsidR="00A4750E">
        <w:tc>
          <w:tcPr>
            <w:tcW w:w="2110" w:type="dxa"/>
            <w:tcBorders>
              <w:top w:val="single" w:sz="4" w:space="0" w:color="auto"/>
              <w:left w:val="single" w:sz="4" w:space="0" w:color="auto"/>
              <w:bottom w:val="single" w:sz="4" w:space="0" w:color="auto"/>
              <w:right w:val="single" w:sz="4" w:space="0" w:color="auto"/>
            </w:tcBorders>
          </w:tcPr>
          <w:p w:rsidR="00A4750E" w:rsidRDefault="00000000">
            <w:pPr>
              <w:tabs>
                <w:tab w:val="left" w:pos="1872"/>
              </w:tabs>
              <w:jc w:val="center"/>
              <w:rPr>
                <w:rFonts w:ascii="Times New Roman" w:hAnsi="Times New Roman"/>
                <w:sz w:val="24"/>
                <w:szCs w:val="24"/>
              </w:rPr>
            </w:pPr>
            <w:r>
              <w:rPr>
                <w:rFonts w:ascii="Times New Roman" w:hAnsi="Times New Roman"/>
                <w:sz w:val="24"/>
                <w:szCs w:val="24"/>
              </w:rPr>
              <w:t>Не предусмотрен</w:t>
            </w:r>
          </w:p>
        </w:tc>
        <w:tc>
          <w:tcPr>
            <w:tcW w:w="2269" w:type="dxa"/>
            <w:tcBorders>
              <w:top w:val="single" w:sz="4" w:space="0" w:color="auto"/>
              <w:left w:val="single" w:sz="4" w:space="0" w:color="auto"/>
              <w:bottom w:val="single" w:sz="4" w:space="0" w:color="auto"/>
              <w:right w:val="single" w:sz="4" w:space="0" w:color="auto"/>
            </w:tcBorders>
          </w:tcPr>
          <w:p w:rsidR="00A4750E" w:rsidRDefault="00000000">
            <w:pPr>
              <w:tabs>
                <w:tab w:val="left" w:pos="1872"/>
              </w:tabs>
              <w:jc w:val="center"/>
              <w:rPr>
                <w:rFonts w:ascii="Times New Roman" w:hAnsi="Times New Roman"/>
                <w:sz w:val="24"/>
                <w:szCs w:val="24"/>
              </w:rPr>
            </w:pPr>
            <w:r>
              <w:rPr>
                <w:rFonts w:ascii="Times New Roman" w:hAnsi="Times New Roman"/>
                <w:sz w:val="24"/>
                <w:szCs w:val="24"/>
              </w:rPr>
              <w:t>Правовое обеспечение использования атомной энергии</w:t>
            </w:r>
          </w:p>
        </w:tc>
        <w:tc>
          <w:tcPr>
            <w:tcW w:w="2976" w:type="dxa"/>
            <w:tcBorders>
              <w:top w:val="single" w:sz="4" w:space="0" w:color="auto"/>
              <w:left w:val="single" w:sz="4" w:space="0" w:color="auto"/>
              <w:bottom w:val="single" w:sz="4" w:space="0" w:color="auto"/>
              <w:right w:val="single" w:sz="4" w:space="0" w:color="auto"/>
            </w:tcBorders>
          </w:tcPr>
          <w:p w:rsidR="00A4750E" w:rsidRDefault="00000000">
            <w:pPr>
              <w:tabs>
                <w:tab w:val="left" w:pos="1872"/>
              </w:tabs>
              <w:jc w:val="center"/>
              <w:rPr>
                <w:rFonts w:ascii="Times New Roman" w:hAnsi="Times New Roman"/>
                <w:sz w:val="24"/>
                <w:szCs w:val="24"/>
              </w:rPr>
            </w:pPr>
            <w:r>
              <w:rPr>
                <w:rFonts w:ascii="Times New Roman" w:hAnsi="Times New Roman"/>
                <w:sz w:val="24"/>
                <w:szCs w:val="24"/>
              </w:rPr>
              <w:t>Осуществление деятельности по нормативно-правовому обеспечению использования атомной энергии,</w:t>
            </w:r>
          </w:p>
          <w:p w:rsidR="00A4750E" w:rsidRDefault="00000000">
            <w:pPr>
              <w:tabs>
                <w:tab w:val="left" w:pos="1872"/>
              </w:tabs>
              <w:jc w:val="center"/>
              <w:rPr>
                <w:rFonts w:ascii="Times New Roman" w:hAnsi="Times New Roman"/>
                <w:sz w:val="24"/>
                <w:szCs w:val="24"/>
              </w:rPr>
            </w:pPr>
            <w:r>
              <w:rPr>
                <w:rFonts w:ascii="Times New Roman" w:hAnsi="Times New Roman"/>
                <w:sz w:val="24"/>
                <w:szCs w:val="24"/>
              </w:rPr>
              <w:t>осуществление экспертной деятельности в сфере энергетики, осуществление деятельности по договорному сопровождению деятельности в области использования атомной энергии, установленные на уровне национального законодательства, международных договоров.</w:t>
            </w:r>
          </w:p>
        </w:tc>
        <w:tc>
          <w:tcPr>
            <w:tcW w:w="2708" w:type="dxa"/>
            <w:tcBorders>
              <w:top w:val="single" w:sz="4" w:space="0" w:color="auto"/>
              <w:left w:val="single" w:sz="4" w:space="0" w:color="auto"/>
              <w:bottom w:val="single" w:sz="4" w:space="0" w:color="auto"/>
              <w:right w:val="single" w:sz="4" w:space="0" w:color="auto"/>
            </w:tcBorders>
          </w:tcPr>
          <w:p w:rsidR="00A4750E" w:rsidRDefault="00000000">
            <w:pPr>
              <w:tabs>
                <w:tab w:val="left" w:pos="1872"/>
              </w:tabs>
              <w:jc w:val="center"/>
              <w:rPr>
                <w:rFonts w:ascii="Times New Roman" w:hAnsi="Times New Roman"/>
                <w:sz w:val="24"/>
                <w:szCs w:val="24"/>
              </w:rPr>
            </w:pPr>
            <w:r>
              <w:rPr>
                <w:rFonts w:ascii="Times New Roman" w:hAnsi="Times New Roman"/>
                <w:sz w:val="24"/>
                <w:szCs w:val="24"/>
              </w:rPr>
              <w:t>Не предусмотрен</w:t>
            </w:r>
          </w:p>
        </w:tc>
      </w:tr>
    </w:tbl>
    <w:p w:rsidR="00A4750E" w:rsidRDefault="00A4750E">
      <w:pPr>
        <w:shd w:val="clear" w:color="auto" w:fill="FFFFFF"/>
        <w:tabs>
          <w:tab w:val="left" w:pos="1872"/>
        </w:tabs>
        <w:rPr>
          <w:rFonts w:ascii="Times New Roman" w:eastAsiaTheme="minorHAnsi" w:hAnsi="Times New Roman"/>
          <w:bCs/>
          <w:sz w:val="24"/>
          <w:szCs w:val="24"/>
        </w:rPr>
      </w:pPr>
    </w:p>
    <w:p w:rsidR="00A4750E" w:rsidRDefault="00000000">
      <w:pPr>
        <w:shd w:val="clear" w:color="auto" w:fill="FFFFFF"/>
        <w:tabs>
          <w:tab w:val="left" w:pos="1872"/>
        </w:tabs>
        <w:spacing w:line="240" w:lineRule="auto"/>
        <w:ind w:left="1070"/>
        <w:contextualSpacing/>
        <w:jc w:val="center"/>
        <w:rPr>
          <w:rFonts w:ascii="Times New Roman" w:eastAsiaTheme="minorHAnsi" w:hAnsi="Times New Roman"/>
          <w:bCs/>
          <w:sz w:val="24"/>
          <w:szCs w:val="24"/>
        </w:rPr>
      </w:pPr>
      <w:r>
        <w:rPr>
          <w:rFonts w:ascii="Times New Roman" w:eastAsiaTheme="minorHAnsi" w:hAnsi="Times New Roman"/>
          <w:bCs/>
          <w:sz w:val="24"/>
          <w:szCs w:val="24"/>
        </w:rPr>
        <w:t>4. ОРГАНИЗАЦИОННО-ПЕДАГОГИЧЕСКИЕ УСЛОВИЯ РЕАЛИЗАЦИИ ПРОГРАММЫ</w:t>
      </w:r>
    </w:p>
    <w:p w:rsidR="00A4750E" w:rsidRDefault="00000000">
      <w:pPr>
        <w:ind w:firstLine="705"/>
        <w:jc w:val="both"/>
        <w:rPr>
          <w:rFonts w:ascii="Times New Roman" w:eastAsiaTheme="minorHAnsi" w:hAnsi="Times New Roman"/>
          <w:bCs/>
          <w:sz w:val="24"/>
          <w:szCs w:val="24"/>
        </w:rPr>
      </w:pPr>
      <w:r>
        <w:rPr>
          <w:rFonts w:ascii="Times New Roman" w:hAnsi="Times New Roman"/>
          <w:b/>
          <w:sz w:val="24"/>
          <w:szCs w:val="24"/>
        </w:rPr>
        <w:t>4.1.</w:t>
      </w:r>
      <w:r>
        <w:rPr>
          <w:rFonts w:ascii="Times New Roman" w:hAnsi="Times New Roman"/>
          <w:b/>
          <w:sz w:val="24"/>
          <w:szCs w:val="24"/>
        </w:rPr>
        <w:tab/>
        <w:t>Кадровое обеспечение программы</w:t>
      </w:r>
    </w:p>
    <w:p w:rsidR="00A4750E" w:rsidRDefault="00000000">
      <w:pPr>
        <w:ind w:firstLine="705"/>
        <w:jc w:val="both"/>
        <w:rPr>
          <w:rFonts w:ascii="Times New Roman" w:hAnsi="Times New Roman"/>
          <w:sz w:val="24"/>
          <w:szCs w:val="24"/>
        </w:rPr>
      </w:pPr>
      <w:r>
        <w:rPr>
          <w:rFonts w:ascii="Times New Roman" w:hAnsi="Times New Roman"/>
          <w:sz w:val="24"/>
          <w:szCs w:val="24"/>
        </w:rPr>
        <w:t>Реализацию программы обеспечивают педагогические кадры, имеющие ученую степень. Для проведения практических занятий могут быть привлечены представители энергетических компаний, государственных органов, судейского сообщества.</w:t>
      </w:r>
    </w:p>
    <w:p w:rsidR="00A4750E" w:rsidRDefault="00000000">
      <w:pPr>
        <w:ind w:firstLine="705"/>
        <w:jc w:val="both"/>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t>Методические рекомендации преподавателю</w:t>
      </w:r>
    </w:p>
    <w:p w:rsidR="00A4750E" w:rsidRDefault="00000000">
      <w:pPr>
        <w:ind w:firstLine="705"/>
        <w:jc w:val="both"/>
        <w:rPr>
          <w:rFonts w:ascii="Times New Roman" w:hAnsi="Times New Roman"/>
          <w:sz w:val="24"/>
          <w:szCs w:val="24"/>
        </w:rPr>
      </w:pPr>
      <w:r>
        <w:rPr>
          <w:rFonts w:ascii="Times New Roman" w:hAnsi="Times New Roman"/>
          <w:sz w:val="24"/>
          <w:szCs w:val="24"/>
        </w:rPr>
        <w:t>Основными видами аудиторной работы слушателей являются: лекции и практические занятия.</w:t>
      </w:r>
    </w:p>
    <w:p w:rsidR="00A4750E" w:rsidRDefault="00000000">
      <w:pPr>
        <w:ind w:firstLine="705"/>
        <w:jc w:val="both"/>
        <w:rPr>
          <w:rFonts w:ascii="Times New Roman" w:hAnsi="Times New Roman"/>
          <w:sz w:val="24"/>
          <w:szCs w:val="24"/>
        </w:rPr>
      </w:pPr>
      <w:r>
        <w:rPr>
          <w:rFonts w:ascii="Times New Roman" w:hAnsi="Times New Roman"/>
          <w:sz w:val="24"/>
          <w:szCs w:val="24"/>
        </w:rPr>
        <w:t>В ходе лекции преподаватель излагает и разъясняет основные положения темы, связанные с ней теоретические и практические проблемы, дает рекомендации к практической деятельности.</w:t>
      </w:r>
    </w:p>
    <w:p w:rsidR="00A4750E" w:rsidRDefault="00000000">
      <w:pPr>
        <w:ind w:firstLine="705"/>
        <w:jc w:val="both"/>
        <w:rPr>
          <w:rFonts w:ascii="Times New Roman" w:hAnsi="Times New Roman"/>
          <w:sz w:val="24"/>
          <w:szCs w:val="24"/>
        </w:rPr>
      </w:pPr>
      <w:r>
        <w:rPr>
          <w:rFonts w:ascii="Times New Roman" w:hAnsi="Times New Roman"/>
          <w:sz w:val="24"/>
          <w:szCs w:val="24"/>
        </w:rPr>
        <w:lastRenderedPageBreak/>
        <w:t xml:space="preserve">При проведении практических занятий преподаватель должен четко формулировать цель занятия и основные проблемные вопросы. После заслушивания ответов слушателей необходимо подчеркнуть положительные аспекты их работы, обратить внимание на имеющиеся неточности (ошибки), дать рекомендации по дальнейшей подготовке. В целях контроля уровня подготовленности слушателей, для закрепления теоретических знаний и привития им навыков работы по предложенной тематике преподаватель в ходе семинарских занятий может проводить устные опросы, давать письменные практические задания, с помощью которых преподаватель проверяет умение применять полученные знания для решения конкретных задач. </w:t>
      </w:r>
    </w:p>
    <w:p w:rsidR="00A4750E" w:rsidRDefault="00000000">
      <w:pPr>
        <w:ind w:firstLine="705"/>
        <w:jc w:val="both"/>
        <w:rPr>
          <w:rFonts w:ascii="Times New Roman" w:hAnsi="Times New Roman"/>
          <w:sz w:val="24"/>
          <w:szCs w:val="24"/>
        </w:rPr>
      </w:pPr>
      <w:r>
        <w:rPr>
          <w:rFonts w:ascii="Times New Roman" w:hAnsi="Times New Roman"/>
          <w:sz w:val="24"/>
          <w:szCs w:val="24"/>
        </w:rPr>
        <w:t>Преподаватель должен осуществлять индивидуальный контроль работы слушателей; давать соответствующие рекомендации; в случае необходимости помочь слушателю составить индивидуальный план работы по изучению учебного предмета.</w:t>
      </w:r>
    </w:p>
    <w:p w:rsidR="00A4750E" w:rsidRDefault="00000000">
      <w:pPr>
        <w:ind w:firstLine="705"/>
        <w:jc w:val="both"/>
        <w:rPr>
          <w:rFonts w:ascii="Times New Roman" w:hAnsi="Times New Roman"/>
          <w:b/>
          <w:sz w:val="24"/>
          <w:szCs w:val="24"/>
        </w:rPr>
      </w:pPr>
      <w:r>
        <w:rPr>
          <w:rFonts w:ascii="Times New Roman" w:hAnsi="Times New Roman"/>
          <w:b/>
          <w:sz w:val="24"/>
          <w:szCs w:val="24"/>
        </w:rPr>
        <w:t>4.3.</w:t>
      </w:r>
      <w:r>
        <w:rPr>
          <w:rFonts w:ascii="Times New Roman" w:hAnsi="Times New Roman"/>
          <w:b/>
          <w:sz w:val="24"/>
          <w:szCs w:val="24"/>
        </w:rPr>
        <w:tab/>
        <w:t>Методические указания слушателю</w:t>
      </w:r>
    </w:p>
    <w:p w:rsidR="00A4750E" w:rsidRDefault="00000000">
      <w:pPr>
        <w:tabs>
          <w:tab w:val="left" w:pos="0"/>
        </w:tabs>
        <w:ind w:firstLine="709"/>
        <w:jc w:val="both"/>
        <w:rPr>
          <w:rFonts w:ascii="Times New Roman" w:hAnsi="Times New Roman"/>
          <w:spacing w:val="-6"/>
          <w:sz w:val="24"/>
          <w:szCs w:val="24"/>
        </w:rPr>
      </w:pPr>
      <w:r>
        <w:rPr>
          <w:rFonts w:ascii="Times New Roman" w:hAnsi="Times New Roman"/>
          <w:sz w:val="24"/>
          <w:szCs w:val="24"/>
        </w:rPr>
        <w:t>На лекциях излагаются и разъясняются основные понятия темы, связанные с ней теоретические и практические проблемы, даются рекомендации для самостоятельной работы. Слушатель не имеет права пропускать без уважительных причин аудиторные занятия, в противном случае он может быть не допущен к итоговой аттестации.</w:t>
      </w:r>
    </w:p>
    <w:p w:rsidR="00A4750E" w:rsidRDefault="00000000">
      <w:pPr>
        <w:tabs>
          <w:tab w:val="left" w:pos="0"/>
        </w:tabs>
        <w:ind w:firstLine="709"/>
        <w:jc w:val="both"/>
        <w:rPr>
          <w:rFonts w:ascii="Times New Roman" w:hAnsi="Times New Roman"/>
          <w:sz w:val="24"/>
          <w:szCs w:val="24"/>
        </w:rPr>
      </w:pPr>
      <w:r>
        <w:rPr>
          <w:rFonts w:ascii="Times New Roman" w:hAnsi="Times New Roman"/>
          <w:spacing w:val="6"/>
          <w:sz w:val="24"/>
          <w:szCs w:val="24"/>
        </w:rPr>
        <w:t xml:space="preserve">При изучении дисциплин учебной программы применяются практические занятия, </w:t>
      </w:r>
      <w:r>
        <w:rPr>
          <w:rFonts w:ascii="Times New Roman" w:hAnsi="Times New Roman"/>
          <w:spacing w:val="4"/>
          <w:sz w:val="24"/>
          <w:szCs w:val="24"/>
        </w:rPr>
        <w:t xml:space="preserve">цель которых </w:t>
      </w:r>
      <w:r>
        <w:rPr>
          <w:rFonts w:ascii="Times New Roman" w:hAnsi="Times New Roman"/>
          <w:spacing w:val="6"/>
          <w:sz w:val="24"/>
          <w:szCs w:val="24"/>
        </w:rPr>
        <w:t xml:space="preserve">заключается в достижении более глубокого, полного усвоения учебного материала, а также развитие навыков самообразования. Кроме того, практические занятия служат формой контроля преподавателем уровня подготовленности слушателя, закрепления изученного материала, выработки навыков и </w:t>
      </w:r>
      <w:r>
        <w:rPr>
          <w:rFonts w:ascii="Times New Roman" w:hAnsi="Times New Roman"/>
          <w:spacing w:val="4"/>
          <w:sz w:val="24"/>
          <w:szCs w:val="24"/>
        </w:rPr>
        <w:t xml:space="preserve">умений применять полученные знания для решения </w:t>
      </w:r>
      <w:r>
        <w:rPr>
          <w:rFonts w:ascii="Times New Roman" w:hAnsi="Times New Roman"/>
          <w:sz w:val="24"/>
          <w:szCs w:val="24"/>
        </w:rPr>
        <w:t>имеющихся и вновь возникающих профессиональных задач</w:t>
      </w:r>
      <w:r>
        <w:rPr>
          <w:rFonts w:ascii="Times New Roman" w:hAnsi="Times New Roman"/>
          <w:spacing w:val="4"/>
          <w:sz w:val="24"/>
          <w:szCs w:val="24"/>
        </w:rPr>
        <w:t>.</w:t>
      </w:r>
      <w:r>
        <w:rPr>
          <w:rFonts w:ascii="Times New Roman" w:hAnsi="Times New Roman"/>
          <w:sz w:val="24"/>
          <w:szCs w:val="24"/>
        </w:rPr>
        <w:t xml:space="preserve"> </w:t>
      </w:r>
    </w:p>
    <w:p w:rsidR="00A4750E" w:rsidRDefault="00000000">
      <w:pPr>
        <w:tabs>
          <w:tab w:val="left" w:pos="0"/>
        </w:tabs>
        <w:ind w:firstLine="709"/>
        <w:jc w:val="both"/>
        <w:rPr>
          <w:rFonts w:ascii="Times New Roman" w:hAnsi="Times New Roman"/>
          <w:spacing w:val="4"/>
          <w:sz w:val="24"/>
          <w:szCs w:val="24"/>
        </w:rPr>
      </w:pPr>
      <w:r>
        <w:rPr>
          <w:rFonts w:ascii="Times New Roman" w:hAnsi="Times New Roman"/>
          <w:spacing w:val="4"/>
          <w:sz w:val="24"/>
          <w:szCs w:val="24"/>
        </w:rPr>
        <w:t xml:space="preserve">Завершающей стадией обучения является итоговая аттестация в форме экзамена. </w:t>
      </w:r>
    </w:p>
    <w:p w:rsidR="00A4750E" w:rsidRDefault="00000000">
      <w:pPr>
        <w:shd w:val="clear" w:color="auto" w:fill="FFFFFF"/>
        <w:tabs>
          <w:tab w:val="left" w:pos="1872"/>
        </w:tabs>
        <w:ind w:left="1070"/>
        <w:rPr>
          <w:rFonts w:ascii="Times New Roman" w:eastAsiaTheme="minorHAnsi" w:hAnsi="Times New Roman"/>
          <w:bCs/>
          <w:sz w:val="24"/>
          <w:szCs w:val="24"/>
        </w:rPr>
      </w:pPr>
      <w:r>
        <w:rPr>
          <w:rFonts w:ascii="Times New Roman" w:eastAsiaTheme="minorHAnsi" w:hAnsi="Times New Roman"/>
          <w:bCs/>
          <w:sz w:val="24"/>
          <w:szCs w:val="24"/>
        </w:rPr>
        <w:t>5.  ОБРАЗОВАТЕЛЬНЫЕ ТЕХНОЛОГИИ, ТЕКУЩИЙ КОНТРОЛЬ</w:t>
      </w:r>
    </w:p>
    <w:p w:rsidR="00A4750E" w:rsidRDefault="00000000">
      <w:pPr>
        <w:tabs>
          <w:tab w:val="left" w:pos="0"/>
        </w:tabs>
        <w:ind w:firstLine="709"/>
        <w:jc w:val="both"/>
        <w:rPr>
          <w:rFonts w:ascii="Times New Roman" w:hAnsi="Times New Roman"/>
          <w:spacing w:val="6"/>
          <w:sz w:val="24"/>
          <w:szCs w:val="24"/>
        </w:rPr>
      </w:pPr>
      <w:r>
        <w:rPr>
          <w:rFonts w:ascii="Times New Roman" w:hAnsi="Times New Roman"/>
          <w:spacing w:val="6"/>
          <w:sz w:val="24"/>
          <w:szCs w:val="24"/>
        </w:rPr>
        <w:t>Для достижения образовательных целей при реализации программы используются современные, эффективные образовательные технологии и средства обучения. Текущий контроль осуществляется в ходе интерактивной работы, выполнения заданий, участия в дискуссиях при проведении практических занятий, выполнении заданий самостоятельной работы.</w:t>
      </w:r>
    </w:p>
    <w:tbl>
      <w:tblPr>
        <w:tblStyle w:val="af3"/>
        <w:tblW w:w="0" w:type="auto"/>
        <w:tblLayout w:type="fixed"/>
        <w:tblLook w:val="04A0" w:firstRow="1" w:lastRow="0" w:firstColumn="1" w:lastColumn="0" w:noHBand="0" w:noVBand="1"/>
      </w:tblPr>
      <w:tblGrid>
        <w:gridCol w:w="2942"/>
        <w:gridCol w:w="2951"/>
        <w:gridCol w:w="4419"/>
      </w:tblGrid>
      <w:tr w:rsidR="00A4750E">
        <w:tc>
          <w:tcPr>
            <w:tcW w:w="2942" w:type="dxa"/>
            <w:tcBorders>
              <w:top w:val="single" w:sz="4" w:space="0" w:color="auto"/>
              <w:left w:val="single" w:sz="4" w:space="0" w:color="auto"/>
              <w:bottom w:val="single" w:sz="4" w:space="0" w:color="auto"/>
              <w:right w:val="single" w:sz="4" w:space="0" w:color="auto"/>
            </w:tcBorders>
            <w:vAlign w:val="center"/>
          </w:tcPr>
          <w:p w:rsidR="00A4750E" w:rsidRDefault="00000000">
            <w:pPr>
              <w:jc w:val="center"/>
              <w:rPr>
                <w:rFonts w:ascii="Times New Roman" w:hAnsi="Times New Roman"/>
                <w:b/>
                <w:bCs/>
                <w:sz w:val="24"/>
                <w:szCs w:val="24"/>
              </w:rPr>
            </w:pPr>
            <w:r>
              <w:rPr>
                <w:rFonts w:ascii="Times New Roman" w:hAnsi="Times New Roman"/>
                <w:b/>
                <w:bCs/>
                <w:sz w:val="24"/>
                <w:szCs w:val="24"/>
              </w:rPr>
              <w:t>Дисциплина (модуль)</w:t>
            </w:r>
          </w:p>
        </w:tc>
        <w:tc>
          <w:tcPr>
            <w:tcW w:w="2951" w:type="dxa"/>
            <w:tcBorders>
              <w:top w:val="single" w:sz="4" w:space="0" w:color="auto"/>
              <w:left w:val="single" w:sz="4" w:space="0" w:color="auto"/>
              <w:bottom w:val="single" w:sz="4" w:space="0" w:color="auto"/>
              <w:right w:val="single" w:sz="4" w:space="0" w:color="auto"/>
            </w:tcBorders>
            <w:vAlign w:val="center"/>
          </w:tcPr>
          <w:p w:rsidR="00A4750E" w:rsidRDefault="00000000">
            <w:pPr>
              <w:jc w:val="center"/>
              <w:rPr>
                <w:rFonts w:ascii="Times New Roman" w:hAnsi="Times New Roman"/>
                <w:b/>
                <w:bCs/>
                <w:sz w:val="24"/>
                <w:szCs w:val="24"/>
              </w:rPr>
            </w:pPr>
            <w:r>
              <w:rPr>
                <w:rFonts w:ascii="Times New Roman" w:hAnsi="Times New Roman"/>
                <w:b/>
                <w:bCs/>
                <w:sz w:val="24"/>
                <w:szCs w:val="24"/>
              </w:rPr>
              <w:t>Образовательные технологии</w:t>
            </w:r>
          </w:p>
        </w:tc>
        <w:tc>
          <w:tcPr>
            <w:tcW w:w="4419" w:type="dxa"/>
            <w:tcBorders>
              <w:top w:val="single" w:sz="4" w:space="0" w:color="auto"/>
              <w:left w:val="single" w:sz="4" w:space="0" w:color="auto"/>
              <w:bottom w:val="single" w:sz="4" w:space="0" w:color="auto"/>
              <w:right w:val="single" w:sz="4" w:space="0" w:color="auto"/>
            </w:tcBorders>
            <w:vAlign w:val="center"/>
          </w:tcPr>
          <w:p w:rsidR="00A4750E" w:rsidRDefault="00000000">
            <w:pPr>
              <w:jc w:val="center"/>
              <w:rPr>
                <w:rFonts w:ascii="Times New Roman" w:hAnsi="Times New Roman"/>
                <w:b/>
                <w:bCs/>
                <w:sz w:val="24"/>
                <w:szCs w:val="24"/>
              </w:rPr>
            </w:pPr>
            <w:r>
              <w:rPr>
                <w:rFonts w:ascii="Times New Roman" w:hAnsi="Times New Roman"/>
                <w:b/>
                <w:bCs/>
                <w:sz w:val="24"/>
                <w:szCs w:val="24"/>
              </w:rPr>
              <w:t>Текущий контроль</w:t>
            </w:r>
          </w:p>
        </w:tc>
      </w:tr>
      <w:tr w:rsidR="00A4750E">
        <w:tc>
          <w:tcPr>
            <w:tcW w:w="2942" w:type="dxa"/>
            <w:tcBorders>
              <w:top w:val="single" w:sz="4" w:space="0" w:color="auto"/>
              <w:left w:val="single" w:sz="4" w:space="0" w:color="auto"/>
              <w:bottom w:val="single" w:sz="4" w:space="0" w:color="auto"/>
              <w:right w:val="single" w:sz="4" w:space="0" w:color="auto"/>
            </w:tcBorders>
          </w:tcPr>
          <w:p w:rsidR="00A4750E" w:rsidRDefault="00A4750E">
            <w:pPr>
              <w:jc w:val="center"/>
              <w:rPr>
                <w:rFonts w:ascii="Times New Roman" w:hAnsi="Times New Roman"/>
                <w:b/>
                <w:sz w:val="24"/>
                <w:szCs w:val="24"/>
              </w:rPr>
            </w:pPr>
          </w:p>
          <w:p w:rsidR="00A4750E" w:rsidRDefault="00000000">
            <w:pPr>
              <w:tabs>
                <w:tab w:val="left" w:pos="709"/>
                <w:tab w:val="left" w:pos="851"/>
              </w:tabs>
              <w:jc w:val="center"/>
              <w:rPr>
                <w:rFonts w:ascii="Times New Roman" w:hAnsi="Times New Roman"/>
                <w:b/>
                <w:bCs/>
                <w:sz w:val="24"/>
                <w:szCs w:val="24"/>
              </w:rPr>
            </w:pPr>
            <w:r>
              <w:rPr>
                <w:rFonts w:ascii="Times New Roman" w:hAnsi="Times New Roman"/>
                <w:b/>
                <w:bCs/>
                <w:sz w:val="24"/>
                <w:szCs w:val="24"/>
              </w:rPr>
              <w:t>Ключевые источники правового регулирования отношений по технологическому присоединению</w:t>
            </w:r>
          </w:p>
        </w:tc>
        <w:tc>
          <w:tcPr>
            <w:tcW w:w="2951" w:type="dxa"/>
            <w:tcBorders>
              <w:top w:val="single" w:sz="4" w:space="0" w:color="auto"/>
              <w:left w:val="single" w:sz="4" w:space="0" w:color="auto"/>
              <w:bottom w:val="single" w:sz="4" w:space="0" w:color="auto"/>
              <w:right w:val="single" w:sz="4" w:space="0" w:color="auto"/>
            </w:tcBorders>
            <w:vAlign w:val="center"/>
          </w:tcPr>
          <w:p w:rsidR="00A4750E" w:rsidRDefault="00000000">
            <w:pPr>
              <w:jc w:val="center"/>
              <w:rPr>
                <w:rFonts w:ascii="Times New Roman" w:hAnsi="Times New Roman"/>
                <w:sz w:val="24"/>
                <w:szCs w:val="24"/>
              </w:rPr>
            </w:pPr>
            <w:r>
              <w:rPr>
                <w:rFonts w:ascii="Times New Roman" w:eastAsiaTheme="minorHAnsi" w:hAnsi="Times New Roman"/>
                <w:sz w:val="24"/>
                <w:szCs w:val="24"/>
              </w:rPr>
              <w:t>Доклады-презентации, круглый стол – практика публичного выступления</w:t>
            </w:r>
          </w:p>
        </w:tc>
        <w:tc>
          <w:tcPr>
            <w:tcW w:w="4419" w:type="dxa"/>
            <w:tcBorders>
              <w:top w:val="single" w:sz="4" w:space="0" w:color="auto"/>
              <w:left w:val="single" w:sz="4" w:space="0" w:color="auto"/>
              <w:bottom w:val="single" w:sz="4" w:space="0" w:color="auto"/>
              <w:right w:val="single" w:sz="4" w:space="0" w:color="auto"/>
            </w:tcBorders>
            <w:vAlign w:val="center"/>
          </w:tcPr>
          <w:p w:rsidR="00A4750E" w:rsidRDefault="00000000">
            <w:pPr>
              <w:jc w:val="both"/>
              <w:rPr>
                <w:rFonts w:ascii="Times New Roman" w:hAnsi="Times New Roman"/>
                <w:sz w:val="24"/>
                <w:szCs w:val="24"/>
              </w:rPr>
            </w:pPr>
            <w:r>
              <w:rPr>
                <w:rFonts w:ascii="Times New Roman" w:hAnsi="Times New Roman"/>
                <w:sz w:val="24"/>
                <w:szCs w:val="24"/>
              </w:rPr>
              <w:t>Активное выступление на круглом столе;</w:t>
            </w:r>
          </w:p>
          <w:p w:rsidR="00A4750E" w:rsidRDefault="00000000">
            <w:pPr>
              <w:jc w:val="both"/>
              <w:rPr>
                <w:rFonts w:ascii="Times New Roman" w:hAnsi="Times New Roman"/>
                <w:sz w:val="24"/>
                <w:szCs w:val="24"/>
              </w:rPr>
            </w:pPr>
            <w:r>
              <w:rPr>
                <w:rFonts w:ascii="Times New Roman" w:hAnsi="Times New Roman"/>
                <w:sz w:val="24"/>
                <w:szCs w:val="24"/>
              </w:rPr>
              <w:t>Оппонирование выступлениям других слушателей;</w:t>
            </w:r>
          </w:p>
          <w:p w:rsidR="00A4750E" w:rsidRDefault="00000000">
            <w:pPr>
              <w:jc w:val="both"/>
              <w:rPr>
                <w:rFonts w:ascii="Times New Roman" w:hAnsi="Times New Roman"/>
                <w:sz w:val="24"/>
                <w:szCs w:val="24"/>
              </w:rPr>
            </w:pPr>
            <w:r>
              <w:rPr>
                <w:rFonts w:ascii="Times New Roman" w:hAnsi="Times New Roman"/>
                <w:sz w:val="24"/>
                <w:szCs w:val="24"/>
              </w:rPr>
              <w:t>Грамотная аргументация своей позиции в письменной и устной форме;</w:t>
            </w:r>
          </w:p>
          <w:p w:rsidR="00A4750E" w:rsidRDefault="00000000">
            <w:pPr>
              <w:jc w:val="both"/>
              <w:rPr>
                <w:rFonts w:ascii="Times New Roman" w:hAnsi="Times New Roman"/>
                <w:sz w:val="24"/>
                <w:szCs w:val="24"/>
              </w:rPr>
            </w:pPr>
            <w:r>
              <w:rPr>
                <w:rFonts w:ascii="Times New Roman" w:hAnsi="Times New Roman"/>
                <w:sz w:val="24"/>
                <w:szCs w:val="24"/>
              </w:rPr>
              <w:t>Комплексный доклад-презентация по теме;</w:t>
            </w:r>
          </w:p>
          <w:p w:rsidR="00A4750E" w:rsidRDefault="00000000">
            <w:pPr>
              <w:jc w:val="both"/>
              <w:rPr>
                <w:rFonts w:ascii="Times New Roman" w:hAnsi="Times New Roman"/>
                <w:sz w:val="24"/>
                <w:szCs w:val="24"/>
              </w:rPr>
            </w:pPr>
            <w:r>
              <w:rPr>
                <w:rFonts w:ascii="Times New Roman" w:eastAsiaTheme="minorHAnsi" w:hAnsi="Times New Roman"/>
                <w:sz w:val="24"/>
                <w:szCs w:val="24"/>
              </w:rPr>
              <w:t>Письменный, устный опрос.</w:t>
            </w:r>
            <w:r>
              <w:rPr>
                <w:rFonts w:ascii="Times New Roman" w:hAnsi="Times New Roman"/>
                <w:sz w:val="24"/>
                <w:szCs w:val="24"/>
              </w:rPr>
              <w:t xml:space="preserve"> </w:t>
            </w:r>
          </w:p>
        </w:tc>
      </w:tr>
      <w:tr w:rsidR="00A4750E">
        <w:tc>
          <w:tcPr>
            <w:tcW w:w="2942" w:type="dxa"/>
            <w:tcBorders>
              <w:top w:val="single" w:sz="4" w:space="0" w:color="auto"/>
              <w:left w:val="single" w:sz="4" w:space="0" w:color="auto"/>
              <w:bottom w:val="single" w:sz="4" w:space="0" w:color="auto"/>
              <w:right w:val="single" w:sz="4" w:space="0" w:color="auto"/>
            </w:tcBorders>
          </w:tcPr>
          <w:p w:rsidR="00A4750E" w:rsidRDefault="00000000">
            <w:pPr>
              <w:tabs>
                <w:tab w:val="left" w:pos="709"/>
                <w:tab w:val="left" w:pos="851"/>
              </w:tabs>
              <w:jc w:val="center"/>
              <w:rPr>
                <w:rFonts w:ascii="Times New Roman" w:hAnsi="Times New Roman"/>
                <w:b/>
                <w:bCs/>
                <w:sz w:val="24"/>
                <w:szCs w:val="24"/>
              </w:rPr>
            </w:pPr>
            <w:r>
              <w:rPr>
                <w:rFonts w:ascii="Times New Roman" w:hAnsi="Times New Roman"/>
                <w:b/>
                <w:bCs/>
                <w:sz w:val="24"/>
                <w:szCs w:val="24"/>
              </w:rPr>
              <w:t xml:space="preserve">Правовая природа договора об </w:t>
            </w:r>
            <w:r>
              <w:rPr>
                <w:rFonts w:ascii="Times New Roman" w:hAnsi="Times New Roman"/>
                <w:b/>
                <w:bCs/>
                <w:sz w:val="24"/>
                <w:szCs w:val="24"/>
              </w:rPr>
              <w:lastRenderedPageBreak/>
              <w:t>осуществлении технологического присоединения и особенности субъектного состава договорных отношений</w:t>
            </w:r>
          </w:p>
        </w:tc>
        <w:tc>
          <w:tcPr>
            <w:tcW w:w="2951" w:type="dxa"/>
            <w:tcBorders>
              <w:top w:val="single" w:sz="4" w:space="0" w:color="auto"/>
              <w:left w:val="single" w:sz="4" w:space="0" w:color="auto"/>
              <w:bottom w:val="single" w:sz="4" w:space="0" w:color="auto"/>
              <w:right w:val="single" w:sz="4" w:space="0" w:color="auto"/>
            </w:tcBorders>
            <w:vAlign w:val="center"/>
          </w:tcPr>
          <w:p w:rsidR="00A4750E" w:rsidRDefault="00000000">
            <w:pPr>
              <w:jc w:val="center"/>
              <w:rPr>
                <w:rFonts w:ascii="Times New Roman" w:hAnsi="Times New Roman"/>
                <w:sz w:val="24"/>
                <w:szCs w:val="24"/>
              </w:rPr>
            </w:pPr>
            <w:r>
              <w:rPr>
                <w:rFonts w:ascii="Times New Roman" w:eastAsiaTheme="minorHAnsi" w:hAnsi="Times New Roman"/>
                <w:sz w:val="24"/>
                <w:szCs w:val="24"/>
              </w:rPr>
              <w:lastRenderedPageBreak/>
              <w:t xml:space="preserve">Доклады-презентации, круглый стол – практика </w:t>
            </w:r>
            <w:r>
              <w:rPr>
                <w:rFonts w:ascii="Times New Roman" w:eastAsiaTheme="minorHAnsi" w:hAnsi="Times New Roman"/>
                <w:sz w:val="24"/>
                <w:szCs w:val="24"/>
              </w:rPr>
              <w:lastRenderedPageBreak/>
              <w:t>публичного выступления</w:t>
            </w:r>
          </w:p>
        </w:tc>
        <w:tc>
          <w:tcPr>
            <w:tcW w:w="4419" w:type="dxa"/>
            <w:tcBorders>
              <w:top w:val="single" w:sz="4" w:space="0" w:color="auto"/>
              <w:left w:val="single" w:sz="4" w:space="0" w:color="auto"/>
              <w:bottom w:val="single" w:sz="4" w:space="0" w:color="auto"/>
              <w:right w:val="single" w:sz="4" w:space="0" w:color="auto"/>
            </w:tcBorders>
            <w:vAlign w:val="center"/>
          </w:tcPr>
          <w:p w:rsidR="00A4750E" w:rsidRDefault="00000000">
            <w:pPr>
              <w:jc w:val="both"/>
              <w:rPr>
                <w:rFonts w:ascii="Times New Roman" w:hAnsi="Times New Roman"/>
                <w:sz w:val="24"/>
                <w:szCs w:val="24"/>
              </w:rPr>
            </w:pPr>
            <w:r>
              <w:rPr>
                <w:rFonts w:ascii="Times New Roman" w:hAnsi="Times New Roman"/>
                <w:sz w:val="24"/>
                <w:szCs w:val="24"/>
              </w:rPr>
              <w:lastRenderedPageBreak/>
              <w:t>Активное выступление на круглом столе;</w:t>
            </w:r>
          </w:p>
          <w:p w:rsidR="00A4750E" w:rsidRDefault="00000000">
            <w:pPr>
              <w:jc w:val="both"/>
              <w:rPr>
                <w:rFonts w:ascii="Times New Roman" w:hAnsi="Times New Roman"/>
                <w:sz w:val="24"/>
                <w:szCs w:val="24"/>
              </w:rPr>
            </w:pPr>
            <w:r>
              <w:rPr>
                <w:rFonts w:ascii="Times New Roman" w:hAnsi="Times New Roman"/>
                <w:sz w:val="24"/>
                <w:szCs w:val="24"/>
              </w:rPr>
              <w:lastRenderedPageBreak/>
              <w:t>Оппонирование выступлениям других слушателей;</w:t>
            </w:r>
          </w:p>
          <w:p w:rsidR="00A4750E" w:rsidRDefault="00000000">
            <w:pPr>
              <w:jc w:val="both"/>
              <w:rPr>
                <w:rFonts w:ascii="Times New Roman" w:hAnsi="Times New Roman"/>
                <w:sz w:val="24"/>
                <w:szCs w:val="24"/>
              </w:rPr>
            </w:pPr>
            <w:r>
              <w:rPr>
                <w:rFonts w:ascii="Times New Roman" w:hAnsi="Times New Roman"/>
                <w:sz w:val="24"/>
                <w:szCs w:val="24"/>
              </w:rPr>
              <w:t>Грамотная аргументация своей позиции в письменной и устной форме;</w:t>
            </w:r>
          </w:p>
          <w:p w:rsidR="00A4750E" w:rsidRDefault="00000000">
            <w:pPr>
              <w:jc w:val="both"/>
              <w:rPr>
                <w:rFonts w:ascii="Times New Roman" w:hAnsi="Times New Roman"/>
                <w:sz w:val="24"/>
                <w:szCs w:val="24"/>
              </w:rPr>
            </w:pPr>
            <w:r>
              <w:rPr>
                <w:rFonts w:ascii="Times New Roman" w:hAnsi="Times New Roman"/>
                <w:sz w:val="24"/>
                <w:szCs w:val="24"/>
              </w:rPr>
              <w:t>Комплексный доклад-презентация по теме;</w:t>
            </w:r>
          </w:p>
          <w:p w:rsidR="00A4750E" w:rsidRDefault="00000000">
            <w:pPr>
              <w:jc w:val="both"/>
              <w:rPr>
                <w:rFonts w:ascii="Times New Roman" w:hAnsi="Times New Roman"/>
                <w:sz w:val="24"/>
                <w:szCs w:val="24"/>
              </w:rPr>
            </w:pPr>
            <w:r>
              <w:rPr>
                <w:rFonts w:ascii="Times New Roman" w:eastAsiaTheme="minorHAnsi" w:hAnsi="Times New Roman"/>
                <w:sz w:val="24"/>
                <w:szCs w:val="24"/>
              </w:rPr>
              <w:t>Письменный, устный опрос.</w:t>
            </w:r>
          </w:p>
        </w:tc>
      </w:tr>
      <w:tr w:rsidR="00A4750E">
        <w:tc>
          <w:tcPr>
            <w:tcW w:w="2942" w:type="dxa"/>
            <w:tcBorders>
              <w:top w:val="single" w:sz="4" w:space="0" w:color="auto"/>
              <w:left w:val="single" w:sz="4" w:space="0" w:color="auto"/>
              <w:bottom w:val="single" w:sz="4" w:space="0" w:color="auto"/>
              <w:right w:val="single" w:sz="4" w:space="0" w:color="auto"/>
            </w:tcBorders>
          </w:tcPr>
          <w:p w:rsidR="00A4750E" w:rsidRDefault="00000000">
            <w:pPr>
              <w:jc w:val="center"/>
              <w:rPr>
                <w:rFonts w:ascii="Times New Roman" w:hAnsi="Times New Roman"/>
                <w:b/>
                <w:sz w:val="24"/>
                <w:szCs w:val="24"/>
              </w:rPr>
            </w:pPr>
            <w:r>
              <w:rPr>
                <w:rFonts w:ascii="Times New Roman" w:hAnsi="Times New Roman"/>
                <w:b/>
                <w:sz w:val="24"/>
                <w:szCs w:val="24"/>
              </w:rPr>
              <w:lastRenderedPageBreak/>
              <w:t>Порядок урегулирования разногласий, возникающих при заключении и исполнении договоров на строительство энергетических объектов</w:t>
            </w:r>
          </w:p>
        </w:tc>
        <w:tc>
          <w:tcPr>
            <w:tcW w:w="2951" w:type="dxa"/>
            <w:tcBorders>
              <w:top w:val="single" w:sz="4" w:space="0" w:color="auto"/>
              <w:left w:val="single" w:sz="4" w:space="0" w:color="auto"/>
              <w:bottom w:val="single" w:sz="4" w:space="0" w:color="auto"/>
              <w:right w:val="single" w:sz="4" w:space="0" w:color="auto"/>
            </w:tcBorders>
            <w:vAlign w:val="center"/>
          </w:tcPr>
          <w:p w:rsidR="00A4750E" w:rsidRDefault="00000000">
            <w:pPr>
              <w:jc w:val="center"/>
              <w:rPr>
                <w:rFonts w:ascii="Times New Roman" w:eastAsiaTheme="minorHAnsi" w:hAnsi="Times New Roman"/>
                <w:sz w:val="24"/>
                <w:szCs w:val="24"/>
              </w:rPr>
            </w:pPr>
            <w:r>
              <w:rPr>
                <w:rFonts w:ascii="Times New Roman" w:eastAsiaTheme="minorHAnsi" w:hAnsi="Times New Roman"/>
                <w:sz w:val="24"/>
                <w:szCs w:val="24"/>
              </w:rPr>
              <w:t>Доклады-презентации, круглый стол – практика публичного выступления</w:t>
            </w:r>
          </w:p>
        </w:tc>
        <w:tc>
          <w:tcPr>
            <w:tcW w:w="4419" w:type="dxa"/>
            <w:tcBorders>
              <w:top w:val="single" w:sz="4" w:space="0" w:color="auto"/>
              <w:left w:val="single" w:sz="4" w:space="0" w:color="auto"/>
              <w:bottom w:val="single" w:sz="4" w:space="0" w:color="auto"/>
              <w:right w:val="single" w:sz="4" w:space="0" w:color="auto"/>
            </w:tcBorders>
            <w:vAlign w:val="center"/>
          </w:tcPr>
          <w:p w:rsidR="00A4750E" w:rsidRDefault="00000000">
            <w:pPr>
              <w:jc w:val="both"/>
              <w:rPr>
                <w:rFonts w:ascii="Times New Roman" w:hAnsi="Times New Roman"/>
                <w:sz w:val="24"/>
                <w:szCs w:val="24"/>
              </w:rPr>
            </w:pPr>
            <w:r>
              <w:rPr>
                <w:rFonts w:ascii="Times New Roman" w:hAnsi="Times New Roman"/>
                <w:sz w:val="24"/>
                <w:szCs w:val="24"/>
              </w:rPr>
              <w:t>Активное выступление на круглом столе;</w:t>
            </w:r>
          </w:p>
          <w:p w:rsidR="00A4750E" w:rsidRDefault="00000000">
            <w:pPr>
              <w:jc w:val="both"/>
              <w:rPr>
                <w:rFonts w:ascii="Times New Roman" w:hAnsi="Times New Roman"/>
                <w:sz w:val="24"/>
                <w:szCs w:val="24"/>
              </w:rPr>
            </w:pPr>
            <w:r>
              <w:rPr>
                <w:rFonts w:ascii="Times New Roman" w:hAnsi="Times New Roman"/>
                <w:sz w:val="24"/>
                <w:szCs w:val="24"/>
              </w:rPr>
              <w:t>Оппонирование выступлениям других слушателей;</w:t>
            </w:r>
          </w:p>
          <w:p w:rsidR="00A4750E" w:rsidRDefault="00000000">
            <w:pPr>
              <w:jc w:val="both"/>
              <w:rPr>
                <w:rFonts w:ascii="Times New Roman" w:hAnsi="Times New Roman"/>
                <w:sz w:val="24"/>
                <w:szCs w:val="24"/>
              </w:rPr>
            </w:pPr>
            <w:r>
              <w:rPr>
                <w:rFonts w:ascii="Times New Roman" w:hAnsi="Times New Roman"/>
                <w:sz w:val="24"/>
                <w:szCs w:val="24"/>
              </w:rPr>
              <w:t>Грамотная аргументация своей позиции в письменной и устной форме;</w:t>
            </w:r>
          </w:p>
          <w:p w:rsidR="00A4750E" w:rsidRDefault="00000000">
            <w:pPr>
              <w:jc w:val="both"/>
              <w:rPr>
                <w:rFonts w:ascii="Times New Roman" w:hAnsi="Times New Roman"/>
                <w:sz w:val="24"/>
                <w:szCs w:val="24"/>
              </w:rPr>
            </w:pPr>
            <w:r>
              <w:rPr>
                <w:rFonts w:ascii="Times New Roman" w:hAnsi="Times New Roman"/>
                <w:sz w:val="24"/>
                <w:szCs w:val="24"/>
              </w:rPr>
              <w:t>Комплексный доклад-презентация по теме;</w:t>
            </w:r>
          </w:p>
          <w:p w:rsidR="00A4750E" w:rsidRDefault="00000000">
            <w:pPr>
              <w:jc w:val="both"/>
              <w:rPr>
                <w:rFonts w:ascii="Times New Roman" w:hAnsi="Times New Roman"/>
                <w:sz w:val="24"/>
                <w:szCs w:val="24"/>
              </w:rPr>
            </w:pPr>
            <w:r>
              <w:rPr>
                <w:rFonts w:ascii="Times New Roman" w:eastAsiaTheme="minorHAnsi" w:hAnsi="Times New Roman"/>
                <w:sz w:val="24"/>
                <w:szCs w:val="24"/>
              </w:rPr>
              <w:t>Письменный, устный опрос.</w:t>
            </w:r>
          </w:p>
        </w:tc>
      </w:tr>
      <w:tr w:rsidR="00A4750E">
        <w:tc>
          <w:tcPr>
            <w:tcW w:w="2942" w:type="dxa"/>
            <w:tcBorders>
              <w:top w:val="single" w:sz="4" w:space="0" w:color="auto"/>
              <w:left w:val="single" w:sz="4" w:space="0" w:color="auto"/>
              <w:bottom w:val="single" w:sz="4" w:space="0" w:color="auto"/>
              <w:right w:val="single" w:sz="4" w:space="0" w:color="auto"/>
            </w:tcBorders>
            <w:vAlign w:val="center"/>
          </w:tcPr>
          <w:p w:rsidR="00A4750E" w:rsidRDefault="00000000">
            <w:pPr>
              <w:jc w:val="center"/>
              <w:rPr>
                <w:rFonts w:ascii="Times New Roman" w:hAnsi="Times New Roman"/>
                <w:sz w:val="24"/>
                <w:szCs w:val="24"/>
              </w:rPr>
            </w:pPr>
            <w:r>
              <w:rPr>
                <w:rFonts w:ascii="Times New Roman" w:hAnsi="Times New Roman"/>
                <w:b/>
                <w:spacing w:val="-1"/>
                <w:sz w:val="24"/>
                <w:szCs w:val="24"/>
              </w:rPr>
              <w:t>Итоговая аттестация</w:t>
            </w:r>
          </w:p>
        </w:tc>
        <w:tc>
          <w:tcPr>
            <w:tcW w:w="2951" w:type="dxa"/>
            <w:tcBorders>
              <w:top w:val="single" w:sz="4" w:space="0" w:color="auto"/>
              <w:left w:val="single" w:sz="4" w:space="0" w:color="auto"/>
              <w:bottom w:val="single" w:sz="4" w:space="0" w:color="auto"/>
              <w:right w:val="single" w:sz="4" w:space="0" w:color="auto"/>
            </w:tcBorders>
            <w:vAlign w:val="center"/>
          </w:tcPr>
          <w:p w:rsidR="00A4750E" w:rsidRDefault="00000000">
            <w:pPr>
              <w:rPr>
                <w:rFonts w:ascii="Times New Roman" w:hAnsi="Times New Roman"/>
                <w:sz w:val="24"/>
                <w:szCs w:val="24"/>
              </w:rPr>
            </w:pPr>
            <w:r>
              <w:rPr>
                <w:rFonts w:ascii="Times New Roman" w:hAnsi="Times New Roman"/>
                <w:sz w:val="24"/>
                <w:szCs w:val="24"/>
              </w:rPr>
              <w:t xml:space="preserve">Экзамен </w:t>
            </w:r>
          </w:p>
        </w:tc>
        <w:tc>
          <w:tcPr>
            <w:tcW w:w="4419" w:type="dxa"/>
            <w:tcBorders>
              <w:top w:val="single" w:sz="4" w:space="0" w:color="auto"/>
              <w:left w:val="single" w:sz="4" w:space="0" w:color="auto"/>
              <w:bottom w:val="single" w:sz="4" w:space="0" w:color="auto"/>
              <w:right w:val="single" w:sz="4" w:space="0" w:color="auto"/>
            </w:tcBorders>
            <w:vAlign w:val="center"/>
          </w:tcPr>
          <w:p w:rsidR="00A4750E" w:rsidRDefault="00000000">
            <w:pPr>
              <w:rPr>
                <w:rFonts w:ascii="Times New Roman" w:hAnsi="Times New Roman"/>
                <w:sz w:val="24"/>
                <w:szCs w:val="24"/>
              </w:rPr>
            </w:pPr>
            <w:r>
              <w:rPr>
                <w:rFonts w:ascii="Times New Roman" w:hAnsi="Times New Roman"/>
                <w:sz w:val="24"/>
                <w:szCs w:val="24"/>
              </w:rPr>
              <w:t>Экзаменационный тест</w:t>
            </w:r>
          </w:p>
        </w:tc>
      </w:tr>
    </w:tbl>
    <w:p w:rsidR="00A4750E" w:rsidRDefault="00A4750E">
      <w:pPr>
        <w:jc w:val="center"/>
        <w:rPr>
          <w:rFonts w:ascii="Times New Roman" w:hAnsi="Times New Roman"/>
          <w:b/>
          <w:bCs/>
          <w:sz w:val="24"/>
          <w:szCs w:val="24"/>
        </w:rPr>
      </w:pPr>
    </w:p>
    <w:p w:rsidR="00A4750E" w:rsidRDefault="00000000">
      <w:pPr>
        <w:jc w:val="center"/>
        <w:rPr>
          <w:rFonts w:ascii="Times New Roman" w:hAnsi="Times New Roman"/>
          <w:b/>
          <w:bCs/>
          <w:sz w:val="24"/>
          <w:szCs w:val="24"/>
        </w:rPr>
      </w:pPr>
      <w:r>
        <w:rPr>
          <w:rFonts w:ascii="Times New Roman" w:hAnsi="Times New Roman"/>
          <w:b/>
          <w:bCs/>
          <w:sz w:val="24"/>
          <w:szCs w:val="24"/>
        </w:rPr>
        <w:t>Примерные темы коллоквиумов, докладов, эссе, дискуссий:</w:t>
      </w:r>
    </w:p>
    <w:p w:rsidR="00A4750E" w:rsidRDefault="00000000">
      <w:pPr>
        <w:spacing w:line="240" w:lineRule="auto"/>
        <w:contextualSpacing/>
        <w:jc w:val="both"/>
        <w:rPr>
          <w:rFonts w:ascii="Times New Roman" w:hAnsi="Times New Roman"/>
          <w:bCs/>
          <w:sz w:val="28"/>
          <w:szCs w:val="28"/>
        </w:rPr>
      </w:pPr>
      <w:r>
        <w:rPr>
          <w:rFonts w:ascii="Times New Roman" w:hAnsi="Times New Roman"/>
          <w:sz w:val="24"/>
          <w:szCs w:val="24"/>
        </w:rPr>
        <w:t>1. Атомное право зарубежных государств.</w:t>
      </w:r>
    </w:p>
    <w:p w:rsidR="00A4750E" w:rsidRDefault="00000000">
      <w:pPr>
        <w:spacing w:line="240" w:lineRule="auto"/>
        <w:contextualSpacing/>
        <w:jc w:val="both"/>
        <w:rPr>
          <w:rFonts w:ascii="Times New Roman" w:hAnsi="Times New Roman"/>
          <w:bCs/>
          <w:sz w:val="28"/>
          <w:szCs w:val="28"/>
        </w:rPr>
      </w:pPr>
      <w:r>
        <w:rPr>
          <w:rFonts w:ascii="Times New Roman" w:hAnsi="Times New Roman"/>
          <w:sz w:val="24"/>
          <w:szCs w:val="24"/>
        </w:rPr>
        <w:t>2. Эволюция источников энергетического права.</w:t>
      </w:r>
    </w:p>
    <w:p w:rsidR="00A4750E" w:rsidRDefault="00000000">
      <w:pPr>
        <w:spacing w:line="240" w:lineRule="auto"/>
        <w:contextualSpacing/>
        <w:jc w:val="both"/>
        <w:rPr>
          <w:rFonts w:ascii="Times New Roman" w:hAnsi="Times New Roman"/>
          <w:bCs/>
          <w:sz w:val="28"/>
          <w:szCs w:val="28"/>
        </w:rPr>
      </w:pPr>
      <w:r>
        <w:rPr>
          <w:rFonts w:ascii="Times New Roman" w:hAnsi="Times New Roman"/>
          <w:sz w:val="24"/>
          <w:szCs w:val="24"/>
        </w:rPr>
        <w:t>3. Международные инфраструктурных атомных проектов. Разновидности. Источники правового регулирования.</w:t>
      </w:r>
    </w:p>
    <w:p w:rsidR="00A4750E" w:rsidRDefault="00000000">
      <w:pPr>
        <w:spacing w:line="240" w:lineRule="auto"/>
        <w:contextualSpacing/>
        <w:jc w:val="both"/>
        <w:rPr>
          <w:rFonts w:ascii="Times New Roman" w:hAnsi="Times New Roman"/>
          <w:bCs/>
          <w:sz w:val="28"/>
          <w:szCs w:val="28"/>
        </w:rPr>
      </w:pPr>
      <w:r>
        <w:rPr>
          <w:rFonts w:ascii="Times New Roman" w:hAnsi="Times New Roman"/>
          <w:sz w:val="24"/>
          <w:szCs w:val="24"/>
        </w:rPr>
        <w:t>4. Право собственности на объекты использования атомной энергии.</w:t>
      </w:r>
    </w:p>
    <w:p w:rsidR="00A4750E" w:rsidRDefault="00000000">
      <w:pPr>
        <w:spacing w:line="240" w:lineRule="auto"/>
        <w:contextualSpacing/>
        <w:jc w:val="both"/>
        <w:rPr>
          <w:rFonts w:ascii="Times New Roman" w:hAnsi="Times New Roman"/>
          <w:bCs/>
          <w:sz w:val="28"/>
          <w:szCs w:val="28"/>
        </w:rPr>
      </w:pPr>
      <w:r>
        <w:rPr>
          <w:rFonts w:ascii="Times New Roman" w:hAnsi="Times New Roman"/>
          <w:sz w:val="24"/>
          <w:szCs w:val="24"/>
        </w:rPr>
        <w:t>5.Объекты использования атомной энергии как объекты внешнеэкономических сделок. Особенности правового режима.</w:t>
      </w:r>
    </w:p>
    <w:p w:rsidR="00A4750E" w:rsidRDefault="00000000">
      <w:pPr>
        <w:spacing w:line="240" w:lineRule="auto"/>
        <w:contextualSpacing/>
        <w:jc w:val="both"/>
        <w:rPr>
          <w:rFonts w:ascii="Times New Roman" w:hAnsi="Times New Roman"/>
          <w:bCs/>
          <w:sz w:val="28"/>
          <w:szCs w:val="28"/>
        </w:rPr>
      </w:pPr>
      <w:r>
        <w:rPr>
          <w:rFonts w:ascii="Times New Roman" w:hAnsi="Times New Roman"/>
          <w:sz w:val="24"/>
          <w:szCs w:val="24"/>
        </w:rPr>
        <w:t>6.Особенности правового положения Государственной корпорации по атомной энергии «Росатом».</w:t>
      </w:r>
    </w:p>
    <w:p w:rsidR="00A4750E" w:rsidRDefault="00000000">
      <w:pPr>
        <w:spacing w:line="240" w:lineRule="auto"/>
        <w:contextualSpacing/>
        <w:jc w:val="both"/>
        <w:rPr>
          <w:rFonts w:ascii="Times New Roman" w:hAnsi="Times New Roman"/>
          <w:sz w:val="28"/>
        </w:rPr>
      </w:pPr>
      <w:r>
        <w:rPr>
          <w:rFonts w:ascii="Times New Roman" w:hAnsi="Times New Roman"/>
          <w:sz w:val="24"/>
          <w:szCs w:val="24"/>
        </w:rPr>
        <w:t>7.Особенности правового положения компаний атомной отрасли в Российской Федерации и за рубежом.</w:t>
      </w:r>
    </w:p>
    <w:p w:rsidR="00A4750E" w:rsidRDefault="00000000">
      <w:pPr>
        <w:spacing w:line="240" w:lineRule="auto"/>
        <w:contextualSpacing/>
        <w:jc w:val="both"/>
        <w:rPr>
          <w:rFonts w:ascii="Times New Roman" w:hAnsi="Times New Roman"/>
          <w:sz w:val="28"/>
        </w:rPr>
      </w:pPr>
      <w:r>
        <w:rPr>
          <w:rFonts w:ascii="Times New Roman" w:hAnsi="Times New Roman"/>
          <w:sz w:val="24"/>
          <w:szCs w:val="24"/>
        </w:rPr>
        <w:t>8. Договорное регулирование отношение объектом которых являются объекты использования атомной энергии.</w:t>
      </w:r>
    </w:p>
    <w:p w:rsidR="00A4750E" w:rsidRDefault="00000000">
      <w:pPr>
        <w:spacing w:line="240" w:lineRule="auto"/>
        <w:contextualSpacing/>
        <w:jc w:val="both"/>
        <w:rPr>
          <w:rFonts w:ascii="Times New Roman" w:hAnsi="Times New Roman"/>
          <w:sz w:val="28"/>
        </w:rPr>
      </w:pPr>
      <w:r>
        <w:rPr>
          <w:rFonts w:ascii="Times New Roman" w:hAnsi="Times New Roman"/>
          <w:sz w:val="24"/>
          <w:szCs w:val="24"/>
        </w:rPr>
        <w:t>9. Порядок урегулирования споров в атомной отрасли.</w:t>
      </w:r>
    </w:p>
    <w:p w:rsidR="00A4750E" w:rsidRDefault="00000000">
      <w:pPr>
        <w:spacing w:line="240" w:lineRule="auto"/>
        <w:contextualSpacing/>
        <w:jc w:val="both"/>
        <w:rPr>
          <w:rFonts w:ascii="Times New Roman" w:hAnsi="Times New Roman"/>
          <w:bCs/>
          <w:sz w:val="28"/>
          <w:szCs w:val="28"/>
        </w:rPr>
      </w:pPr>
      <w:r>
        <w:rPr>
          <w:rFonts w:ascii="Times New Roman" w:hAnsi="Times New Roman"/>
          <w:sz w:val="24"/>
          <w:szCs w:val="24"/>
        </w:rPr>
        <w:t>10. Виды ответственности за нарушение положений атомного права.</w:t>
      </w:r>
    </w:p>
    <w:p w:rsidR="00A4750E" w:rsidRDefault="00A4750E">
      <w:pPr>
        <w:shd w:val="clear" w:color="auto" w:fill="FFFFFF"/>
        <w:tabs>
          <w:tab w:val="left" w:pos="1872"/>
        </w:tabs>
        <w:jc w:val="center"/>
        <w:rPr>
          <w:rFonts w:ascii="Times New Roman" w:eastAsiaTheme="minorHAnsi" w:hAnsi="Times New Roman"/>
          <w:sz w:val="24"/>
          <w:szCs w:val="24"/>
        </w:rPr>
      </w:pPr>
    </w:p>
    <w:p w:rsidR="00A4750E" w:rsidRDefault="00000000">
      <w:pPr>
        <w:shd w:val="clear" w:color="auto" w:fill="FFFFFF"/>
        <w:tabs>
          <w:tab w:val="left" w:pos="1872"/>
        </w:tabs>
        <w:jc w:val="center"/>
        <w:rPr>
          <w:rFonts w:ascii="Times New Roman" w:eastAsiaTheme="minorHAnsi" w:hAnsi="Times New Roman"/>
          <w:sz w:val="24"/>
          <w:szCs w:val="24"/>
        </w:rPr>
      </w:pPr>
      <w:r>
        <w:rPr>
          <w:rFonts w:ascii="Times New Roman" w:eastAsiaTheme="minorHAnsi" w:hAnsi="Times New Roman"/>
          <w:bCs/>
          <w:sz w:val="24"/>
          <w:szCs w:val="24"/>
        </w:rPr>
        <w:t>6. ФОРМЫ АТТЕСТАЦИИ</w:t>
      </w:r>
    </w:p>
    <w:p w:rsidR="00A4750E" w:rsidRDefault="00000000">
      <w:pPr>
        <w:ind w:firstLine="709"/>
        <w:jc w:val="center"/>
        <w:rPr>
          <w:rFonts w:ascii="Times New Roman" w:hAnsi="Times New Roman"/>
          <w:sz w:val="24"/>
          <w:szCs w:val="24"/>
        </w:rPr>
      </w:pPr>
      <w:r>
        <w:rPr>
          <w:rFonts w:ascii="Times New Roman" w:hAnsi="Times New Roman"/>
          <w:sz w:val="24"/>
          <w:szCs w:val="24"/>
        </w:rPr>
        <w:t>6.1. Промежуточная аттестация проводится в форме зачета.</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3118"/>
        <w:gridCol w:w="5934"/>
      </w:tblGrid>
      <w:tr w:rsidR="00A4750E">
        <w:trPr>
          <w:trHeight w:val="13"/>
        </w:trPr>
        <w:tc>
          <w:tcPr>
            <w:tcW w:w="958" w:type="dxa"/>
            <w:tcBorders>
              <w:top w:val="single" w:sz="4" w:space="0" w:color="auto"/>
              <w:left w:val="single" w:sz="4" w:space="0" w:color="auto"/>
              <w:bottom w:val="single" w:sz="4" w:space="0" w:color="auto"/>
              <w:right w:val="single" w:sz="4" w:space="0" w:color="auto"/>
            </w:tcBorders>
            <w:vAlign w:val="center"/>
          </w:tcPr>
          <w:p w:rsidR="00A4750E" w:rsidRDefault="00000000">
            <w:pPr>
              <w:tabs>
                <w:tab w:val="left" w:pos="360"/>
              </w:tabs>
              <w:ind w:left="-3"/>
              <w:contextualSpacing/>
              <w:jc w:val="center"/>
              <w:rPr>
                <w:rFonts w:ascii="Times New Roman" w:eastAsiaTheme="minorHAnsi" w:hAnsi="Times New Roman"/>
                <w:b/>
                <w:sz w:val="24"/>
                <w:szCs w:val="24"/>
              </w:rPr>
            </w:pPr>
            <w:r>
              <w:rPr>
                <w:rFonts w:ascii="Times New Roman" w:hAnsi="Times New Roman"/>
                <w:b/>
                <w:sz w:val="24"/>
                <w:szCs w:val="24"/>
              </w:rPr>
              <w:t xml:space="preserve">Шифр </w:t>
            </w:r>
          </w:p>
        </w:tc>
        <w:tc>
          <w:tcPr>
            <w:tcW w:w="3118" w:type="dxa"/>
            <w:tcBorders>
              <w:top w:val="single" w:sz="4" w:space="0" w:color="auto"/>
              <w:left w:val="single" w:sz="4" w:space="0" w:color="auto"/>
              <w:bottom w:val="single" w:sz="4" w:space="0" w:color="auto"/>
              <w:right w:val="single" w:sz="4" w:space="0" w:color="auto"/>
            </w:tcBorders>
            <w:vAlign w:val="center"/>
          </w:tcPr>
          <w:p w:rsidR="00A4750E" w:rsidRDefault="00000000">
            <w:pPr>
              <w:jc w:val="both"/>
              <w:rPr>
                <w:rFonts w:ascii="Times New Roman" w:eastAsiaTheme="minorHAnsi" w:hAnsi="Times New Roman"/>
                <w:b/>
                <w:sz w:val="24"/>
                <w:szCs w:val="24"/>
              </w:rPr>
            </w:pPr>
            <w:r>
              <w:rPr>
                <w:rFonts w:ascii="Times New Roman" w:hAnsi="Times New Roman"/>
                <w:b/>
                <w:sz w:val="24"/>
                <w:szCs w:val="24"/>
              </w:rPr>
              <w:t>Наименование разделов и дисциплин (модулей)</w:t>
            </w:r>
          </w:p>
        </w:tc>
        <w:tc>
          <w:tcPr>
            <w:tcW w:w="5934" w:type="dxa"/>
            <w:tcBorders>
              <w:top w:val="single" w:sz="4" w:space="0" w:color="auto"/>
              <w:left w:val="single" w:sz="4" w:space="0" w:color="auto"/>
              <w:bottom w:val="single" w:sz="4" w:space="0" w:color="auto"/>
              <w:right w:val="single" w:sz="4" w:space="0" w:color="auto"/>
            </w:tcBorders>
          </w:tcPr>
          <w:p w:rsidR="00A4750E" w:rsidRDefault="00000000">
            <w:pPr>
              <w:jc w:val="both"/>
              <w:rPr>
                <w:rFonts w:ascii="Times New Roman" w:eastAsiaTheme="minorHAnsi" w:hAnsi="Times New Roman"/>
                <w:b/>
                <w:sz w:val="24"/>
                <w:szCs w:val="24"/>
              </w:rPr>
            </w:pPr>
            <w:r>
              <w:rPr>
                <w:rFonts w:ascii="Times New Roman" w:eastAsiaTheme="minorHAnsi" w:hAnsi="Times New Roman"/>
                <w:b/>
                <w:sz w:val="24"/>
                <w:szCs w:val="24"/>
              </w:rPr>
              <w:t>Перечень примерных вопросов для зачетов</w:t>
            </w:r>
          </w:p>
        </w:tc>
      </w:tr>
      <w:tr w:rsidR="00A4750E">
        <w:trPr>
          <w:trHeight w:val="2409"/>
        </w:trPr>
        <w:tc>
          <w:tcPr>
            <w:tcW w:w="958" w:type="dxa"/>
            <w:tcBorders>
              <w:top w:val="single" w:sz="4" w:space="0" w:color="auto"/>
              <w:left w:val="single" w:sz="4" w:space="0" w:color="auto"/>
              <w:bottom w:val="single" w:sz="4" w:space="0" w:color="auto"/>
              <w:right w:val="single" w:sz="4" w:space="0" w:color="auto"/>
            </w:tcBorders>
          </w:tcPr>
          <w:p w:rsidR="00A4750E" w:rsidRDefault="00000000">
            <w:pPr>
              <w:tabs>
                <w:tab w:val="left" w:pos="360"/>
              </w:tabs>
              <w:contextualSpacing/>
              <w:rPr>
                <w:rFonts w:ascii="Times New Roman" w:eastAsiaTheme="minorHAnsi" w:hAnsi="Times New Roman"/>
                <w:sz w:val="24"/>
                <w:szCs w:val="24"/>
              </w:rPr>
            </w:pPr>
            <w:r>
              <w:rPr>
                <w:rFonts w:ascii="Times New Roman" w:eastAsiaTheme="minorHAnsi" w:hAnsi="Times New Roman"/>
                <w:sz w:val="24"/>
                <w:szCs w:val="24"/>
              </w:rPr>
              <w:lastRenderedPageBreak/>
              <w:t>1.1</w:t>
            </w:r>
          </w:p>
        </w:tc>
        <w:tc>
          <w:tcPr>
            <w:tcW w:w="3118" w:type="dxa"/>
            <w:tcBorders>
              <w:top w:val="single" w:sz="4" w:space="0" w:color="auto"/>
              <w:left w:val="single" w:sz="4" w:space="0" w:color="auto"/>
              <w:bottom w:val="single" w:sz="4" w:space="0" w:color="auto"/>
              <w:right w:val="single" w:sz="4" w:space="0" w:color="auto"/>
            </w:tcBorders>
          </w:tcPr>
          <w:p w:rsidR="00A4750E" w:rsidRDefault="00000000">
            <w:pPr>
              <w:jc w:val="both"/>
              <w:rPr>
                <w:rFonts w:ascii="Times New Roman" w:hAnsi="Times New Roman"/>
              </w:rPr>
            </w:pPr>
            <w:r>
              <w:rPr>
                <w:rFonts w:ascii="Times New Roman" w:hAnsi="Times New Roman"/>
              </w:rPr>
              <w:t xml:space="preserve">Понятие и история формирования атомного права. Тенденции развития современного атомного права. </w:t>
            </w:r>
          </w:p>
        </w:tc>
        <w:tc>
          <w:tcPr>
            <w:tcW w:w="5934" w:type="dxa"/>
            <w:tcBorders>
              <w:top w:val="single" w:sz="4" w:space="0" w:color="auto"/>
              <w:left w:val="single" w:sz="4" w:space="0" w:color="auto"/>
              <w:bottom w:val="single" w:sz="4" w:space="0" w:color="auto"/>
              <w:right w:val="single" w:sz="4" w:space="0" w:color="auto"/>
            </w:tcBorders>
          </w:tcPr>
          <w:p w:rsidR="00A4750E" w:rsidRDefault="00000000">
            <w:pPr>
              <w:pStyle w:val="af8"/>
              <w:numPr>
                <w:ilvl w:val="0"/>
                <w:numId w:val="4"/>
              </w:numPr>
              <w:spacing w:line="240" w:lineRule="auto"/>
              <w:ind w:left="0" w:firstLine="0"/>
              <w:jc w:val="both"/>
              <w:rPr>
                <w:rFonts w:ascii="Times New Roman" w:hAnsi="Times New Roman"/>
                <w:sz w:val="24"/>
                <w:szCs w:val="24"/>
              </w:rPr>
            </w:pPr>
            <w:r>
              <w:rPr>
                <w:rFonts w:ascii="Times New Roman" w:hAnsi="Times New Roman"/>
                <w:sz w:val="24"/>
                <w:szCs w:val="24"/>
              </w:rPr>
              <w:t xml:space="preserve">История формирования и развития атомного права. Значение атомной энергетики. </w:t>
            </w:r>
          </w:p>
          <w:p w:rsidR="00A4750E" w:rsidRDefault="00000000">
            <w:pPr>
              <w:pStyle w:val="af8"/>
              <w:numPr>
                <w:ilvl w:val="0"/>
                <w:numId w:val="4"/>
              </w:numPr>
              <w:spacing w:line="240" w:lineRule="auto"/>
              <w:ind w:left="0" w:firstLine="0"/>
              <w:jc w:val="both"/>
              <w:rPr>
                <w:rFonts w:ascii="Times New Roman" w:hAnsi="Times New Roman"/>
                <w:sz w:val="24"/>
                <w:szCs w:val="24"/>
              </w:rPr>
            </w:pPr>
            <w:r>
              <w:rPr>
                <w:rFonts w:ascii="Times New Roman" w:hAnsi="Times New Roman"/>
                <w:sz w:val="24"/>
                <w:szCs w:val="24"/>
              </w:rPr>
              <w:t>Источники атомного права Российской Федерации. Нормативные правовые акты.</w:t>
            </w:r>
          </w:p>
          <w:p w:rsidR="00A4750E" w:rsidRDefault="00000000">
            <w:pPr>
              <w:pStyle w:val="af8"/>
              <w:numPr>
                <w:ilvl w:val="0"/>
                <w:numId w:val="4"/>
              </w:numPr>
              <w:spacing w:line="240" w:lineRule="auto"/>
              <w:ind w:left="0" w:firstLine="0"/>
              <w:jc w:val="both"/>
              <w:rPr>
                <w:rFonts w:ascii="Times New Roman" w:hAnsi="Times New Roman"/>
                <w:sz w:val="24"/>
                <w:szCs w:val="24"/>
              </w:rPr>
            </w:pPr>
            <w:r>
              <w:rPr>
                <w:rFonts w:ascii="Times New Roman" w:hAnsi="Times New Roman"/>
                <w:sz w:val="24"/>
                <w:szCs w:val="24"/>
              </w:rPr>
              <w:t xml:space="preserve">Законодательные акты. </w:t>
            </w:r>
          </w:p>
          <w:p w:rsidR="00A4750E" w:rsidRDefault="00000000">
            <w:pPr>
              <w:pStyle w:val="af8"/>
              <w:numPr>
                <w:ilvl w:val="0"/>
                <w:numId w:val="4"/>
              </w:numPr>
              <w:spacing w:line="240" w:lineRule="auto"/>
              <w:ind w:left="0" w:firstLine="0"/>
              <w:jc w:val="both"/>
              <w:rPr>
                <w:rFonts w:ascii="Times New Roman" w:hAnsi="Times New Roman"/>
                <w:sz w:val="24"/>
                <w:szCs w:val="24"/>
              </w:rPr>
            </w:pPr>
            <w:r>
              <w:rPr>
                <w:rFonts w:ascii="Times New Roman" w:hAnsi="Times New Roman"/>
                <w:sz w:val="24"/>
                <w:szCs w:val="24"/>
              </w:rPr>
              <w:t xml:space="preserve">Подзаконные нормативные правовые акты. </w:t>
            </w:r>
          </w:p>
          <w:p w:rsidR="00A4750E" w:rsidRDefault="00000000">
            <w:pPr>
              <w:pStyle w:val="af8"/>
              <w:numPr>
                <w:ilvl w:val="0"/>
                <w:numId w:val="4"/>
              </w:numPr>
              <w:spacing w:line="240" w:lineRule="auto"/>
              <w:ind w:left="0" w:firstLine="0"/>
              <w:jc w:val="both"/>
              <w:rPr>
                <w:rFonts w:ascii="Times New Roman" w:hAnsi="Times New Roman"/>
                <w:sz w:val="24"/>
                <w:szCs w:val="24"/>
              </w:rPr>
            </w:pPr>
            <w:r>
              <w:rPr>
                <w:rFonts w:ascii="Times New Roman" w:hAnsi="Times New Roman"/>
                <w:sz w:val="24"/>
                <w:szCs w:val="24"/>
              </w:rPr>
              <w:t xml:space="preserve">Акты Государственной корпорации по атомной энергии «Росатом». </w:t>
            </w:r>
          </w:p>
          <w:p w:rsidR="00A4750E" w:rsidRDefault="00000000">
            <w:pPr>
              <w:pStyle w:val="af8"/>
              <w:numPr>
                <w:ilvl w:val="0"/>
                <w:numId w:val="4"/>
              </w:numPr>
              <w:spacing w:line="240" w:lineRule="auto"/>
              <w:ind w:left="0" w:firstLine="0"/>
              <w:jc w:val="both"/>
              <w:rPr>
                <w:rFonts w:ascii="Times New Roman" w:hAnsi="Times New Roman"/>
                <w:sz w:val="24"/>
                <w:szCs w:val="24"/>
              </w:rPr>
            </w:pPr>
            <w:r>
              <w:rPr>
                <w:rFonts w:ascii="Times New Roman" w:hAnsi="Times New Roman"/>
                <w:sz w:val="24"/>
                <w:szCs w:val="24"/>
              </w:rPr>
              <w:t xml:space="preserve">Международные договоры. </w:t>
            </w:r>
          </w:p>
          <w:p w:rsidR="00A4750E" w:rsidRDefault="00000000">
            <w:pPr>
              <w:pStyle w:val="af8"/>
              <w:numPr>
                <w:ilvl w:val="0"/>
                <w:numId w:val="4"/>
              </w:numPr>
              <w:spacing w:line="240" w:lineRule="auto"/>
              <w:ind w:left="0" w:firstLine="0"/>
              <w:jc w:val="both"/>
              <w:rPr>
                <w:rFonts w:ascii="Times New Roman" w:hAnsi="Times New Roman"/>
                <w:sz w:val="24"/>
                <w:szCs w:val="24"/>
              </w:rPr>
            </w:pPr>
            <w:r>
              <w:rPr>
                <w:rFonts w:ascii="Times New Roman" w:hAnsi="Times New Roman"/>
                <w:sz w:val="24"/>
                <w:szCs w:val="24"/>
              </w:rPr>
              <w:t xml:space="preserve">Межгосударственные договоры. Межправительственные договоры. </w:t>
            </w:r>
          </w:p>
          <w:p w:rsidR="00A4750E" w:rsidRDefault="00000000">
            <w:pPr>
              <w:pStyle w:val="af8"/>
              <w:numPr>
                <w:ilvl w:val="0"/>
                <w:numId w:val="4"/>
              </w:numPr>
              <w:spacing w:line="240" w:lineRule="auto"/>
              <w:ind w:left="0" w:firstLine="0"/>
              <w:jc w:val="both"/>
              <w:rPr>
                <w:rFonts w:ascii="Times New Roman" w:hAnsi="Times New Roman"/>
                <w:sz w:val="24"/>
                <w:szCs w:val="24"/>
              </w:rPr>
            </w:pPr>
            <w:r>
              <w:rPr>
                <w:rFonts w:ascii="Times New Roman" w:hAnsi="Times New Roman"/>
                <w:sz w:val="24"/>
                <w:szCs w:val="24"/>
              </w:rPr>
              <w:t xml:space="preserve">Договоры межведомственного характера. </w:t>
            </w:r>
          </w:p>
          <w:p w:rsidR="00A4750E" w:rsidRDefault="00000000">
            <w:pPr>
              <w:pStyle w:val="af8"/>
              <w:numPr>
                <w:ilvl w:val="0"/>
                <w:numId w:val="4"/>
              </w:numPr>
              <w:spacing w:line="240" w:lineRule="auto"/>
              <w:ind w:left="0" w:firstLine="0"/>
              <w:jc w:val="both"/>
              <w:rPr>
                <w:rFonts w:ascii="Times New Roman" w:hAnsi="Times New Roman"/>
                <w:sz w:val="24"/>
                <w:szCs w:val="24"/>
              </w:rPr>
            </w:pPr>
            <w:r>
              <w:rPr>
                <w:rFonts w:ascii="Times New Roman" w:hAnsi="Times New Roman"/>
                <w:sz w:val="24"/>
                <w:szCs w:val="24"/>
              </w:rPr>
              <w:t xml:space="preserve">Роль актов МАГАТЭ. </w:t>
            </w:r>
          </w:p>
          <w:p w:rsidR="00A4750E" w:rsidRDefault="00000000">
            <w:pPr>
              <w:pStyle w:val="af8"/>
              <w:numPr>
                <w:ilvl w:val="0"/>
                <w:numId w:val="4"/>
              </w:numPr>
              <w:spacing w:line="240" w:lineRule="auto"/>
              <w:ind w:left="0" w:firstLine="0"/>
              <w:jc w:val="both"/>
              <w:rPr>
                <w:rFonts w:ascii="Times New Roman" w:hAnsi="Times New Roman"/>
                <w:sz w:val="24"/>
                <w:szCs w:val="24"/>
              </w:rPr>
            </w:pPr>
            <w:r>
              <w:rPr>
                <w:rFonts w:ascii="Times New Roman" w:hAnsi="Times New Roman"/>
                <w:sz w:val="24"/>
                <w:szCs w:val="24"/>
              </w:rPr>
              <w:t xml:space="preserve">Обычаи. </w:t>
            </w:r>
          </w:p>
          <w:p w:rsidR="00A4750E" w:rsidRDefault="00000000">
            <w:pPr>
              <w:pStyle w:val="af8"/>
              <w:numPr>
                <w:ilvl w:val="0"/>
                <w:numId w:val="4"/>
              </w:numPr>
              <w:spacing w:line="240" w:lineRule="auto"/>
              <w:ind w:left="0" w:firstLine="0"/>
              <w:jc w:val="both"/>
              <w:rPr>
                <w:rFonts w:ascii="Times New Roman" w:hAnsi="Times New Roman"/>
                <w:sz w:val="24"/>
                <w:szCs w:val="24"/>
              </w:rPr>
            </w:pPr>
            <w:r>
              <w:rPr>
                <w:rFonts w:ascii="Times New Roman" w:hAnsi="Times New Roman"/>
                <w:sz w:val="24"/>
                <w:szCs w:val="24"/>
              </w:rPr>
              <w:t>Акты высших судебных инстанций.</w:t>
            </w:r>
          </w:p>
        </w:tc>
      </w:tr>
      <w:tr w:rsidR="00A4750E">
        <w:trPr>
          <w:trHeight w:val="1058"/>
        </w:trPr>
        <w:tc>
          <w:tcPr>
            <w:tcW w:w="958" w:type="dxa"/>
            <w:tcBorders>
              <w:top w:val="single" w:sz="4" w:space="0" w:color="auto"/>
              <w:left w:val="single" w:sz="4" w:space="0" w:color="auto"/>
              <w:bottom w:val="single" w:sz="4" w:space="0" w:color="auto"/>
              <w:right w:val="single" w:sz="4" w:space="0" w:color="auto"/>
            </w:tcBorders>
          </w:tcPr>
          <w:p w:rsidR="00A4750E" w:rsidRDefault="00000000">
            <w:pPr>
              <w:contextualSpacing/>
              <w:rPr>
                <w:rFonts w:ascii="Times New Roman" w:eastAsiaTheme="minorHAnsi" w:hAnsi="Times New Roman"/>
                <w:sz w:val="24"/>
                <w:szCs w:val="24"/>
              </w:rPr>
            </w:pPr>
            <w:r>
              <w:rPr>
                <w:rFonts w:ascii="Times New Roman" w:eastAsiaTheme="minorHAnsi" w:hAnsi="Times New Roman"/>
                <w:sz w:val="24"/>
                <w:szCs w:val="24"/>
              </w:rPr>
              <w:t>1.2</w:t>
            </w:r>
          </w:p>
        </w:tc>
        <w:tc>
          <w:tcPr>
            <w:tcW w:w="3118" w:type="dxa"/>
            <w:tcBorders>
              <w:top w:val="single" w:sz="4" w:space="0" w:color="auto"/>
              <w:left w:val="single" w:sz="4" w:space="0" w:color="auto"/>
              <w:bottom w:val="single" w:sz="4" w:space="0" w:color="auto"/>
              <w:right w:val="single" w:sz="4" w:space="0" w:color="auto"/>
            </w:tcBorders>
          </w:tcPr>
          <w:p w:rsidR="00A4750E" w:rsidRDefault="00000000">
            <w:pPr>
              <w:jc w:val="both"/>
              <w:rPr>
                <w:rFonts w:ascii="Times New Roman" w:hAnsi="Times New Roman"/>
              </w:rPr>
            </w:pPr>
            <w:r>
              <w:rPr>
                <w:rFonts w:ascii="Times New Roman" w:hAnsi="Times New Roman"/>
              </w:rPr>
              <w:t>Объекты и субъекты атомного права.Особенности договорного регулирования. Особенности порядка разрешения споров.</w:t>
            </w:r>
          </w:p>
        </w:tc>
        <w:tc>
          <w:tcPr>
            <w:tcW w:w="5934" w:type="dxa"/>
            <w:tcBorders>
              <w:top w:val="single" w:sz="4" w:space="0" w:color="auto"/>
              <w:left w:val="single" w:sz="4" w:space="0" w:color="auto"/>
              <w:bottom w:val="single" w:sz="4" w:space="0" w:color="auto"/>
              <w:right w:val="single" w:sz="4" w:space="0" w:color="auto"/>
            </w:tcBorders>
          </w:tcPr>
          <w:p w:rsidR="00A4750E" w:rsidRDefault="00000000">
            <w:pPr>
              <w:pStyle w:val="af8"/>
              <w:numPr>
                <w:ilvl w:val="0"/>
                <w:numId w:val="5"/>
              </w:numPr>
              <w:spacing w:line="240" w:lineRule="auto"/>
              <w:ind w:left="0" w:firstLine="0"/>
              <w:jc w:val="both"/>
              <w:rPr>
                <w:rFonts w:ascii="Times New Roman" w:hAnsi="Times New Roman"/>
                <w:sz w:val="24"/>
                <w:szCs w:val="24"/>
              </w:rPr>
            </w:pPr>
            <w:r>
              <w:rPr>
                <w:rFonts w:ascii="Times New Roman" w:hAnsi="Times New Roman"/>
                <w:sz w:val="24"/>
                <w:szCs w:val="24"/>
              </w:rPr>
              <w:t>Категории объектов использования атомной энергии.</w:t>
            </w:r>
          </w:p>
          <w:p w:rsidR="00A4750E" w:rsidRDefault="00000000">
            <w:pPr>
              <w:pStyle w:val="af8"/>
              <w:numPr>
                <w:ilvl w:val="0"/>
                <w:numId w:val="5"/>
              </w:numPr>
              <w:spacing w:line="240" w:lineRule="auto"/>
              <w:ind w:left="0" w:firstLine="0"/>
              <w:jc w:val="both"/>
              <w:rPr>
                <w:rFonts w:ascii="Times New Roman" w:hAnsi="Times New Roman"/>
                <w:sz w:val="24"/>
                <w:szCs w:val="24"/>
              </w:rPr>
            </w:pPr>
            <w:r>
              <w:rPr>
                <w:rFonts w:ascii="Times New Roman" w:hAnsi="Times New Roman"/>
                <w:sz w:val="24"/>
                <w:szCs w:val="24"/>
              </w:rPr>
              <w:t xml:space="preserve">Особенности правового режима объектов использования атомной энергии на протяжении всего жизненного цикла. </w:t>
            </w:r>
          </w:p>
          <w:p w:rsidR="00A4750E" w:rsidRDefault="00000000">
            <w:pPr>
              <w:pStyle w:val="af8"/>
              <w:numPr>
                <w:ilvl w:val="0"/>
                <w:numId w:val="5"/>
              </w:numPr>
              <w:spacing w:line="240" w:lineRule="auto"/>
              <w:ind w:left="0" w:firstLine="0"/>
              <w:jc w:val="both"/>
              <w:rPr>
                <w:rFonts w:ascii="Times New Roman" w:hAnsi="Times New Roman"/>
                <w:sz w:val="24"/>
                <w:szCs w:val="24"/>
              </w:rPr>
            </w:pPr>
            <w:r>
              <w:rPr>
                <w:rFonts w:ascii="Times New Roman" w:hAnsi="Times New Roman"/>
                <w:sz w:val="24"/>
                <w:szCs w:val="24"/>
              </w:rPr>
              <w:t xml:space="preserve">Особенности правового режима атомных электростанций. </w:t>
            </w:r>
          </w:p>
          <w:p w:rsidR="00A4750E" w:rsidRDefault="00000000">
            <w:pPr>
              <w:pStyle w:val="af8"/>
              <w:numPr>
                <w:ilvl w:val="0"/>
                <w:numId w:val="5"/>
              </w:numPr>
              <w:spacing w:line="240" w:lineRule="auto"/>
              <w:ind w:left="0" w:firstLine="0"/>
              <w:jc w:val="both"/>
              <w:rPr>
                <w:rFonts w:ascii="Times New Roman" w:hAnsi="Times New Roman"/>
                <w:sz w:val="24"/>
                <w:szCs w:val="24"/>
              </w:rPr>
            </w:pPr>
            <w:r>
              <w:rPr>
                <w:rFonts w:ascii="Times New Roman" w:hAnsi="Times New Roman"/>
                <w:sz w:val="24"/>
                <w:szCs w:val="24"/>
              </w:rPr>
              <w:t xml:space="preserve">Атомные ледоколы и иные плавсредства с ядерными установками. </w:t>
            </w:r>
          </w:p>
          <w:p w:rsidR="00A4750E" w:rsidRDefault="00000000">
            <w:pPr>
              <w:pStyle w:val="af8"/>
              <w:numPr>
                <w:ilvl w:val="0"/>
                <w:numId w:val="5"/>
              </w:numPr>
              <w:spacing w:line="240" w:lineRule="auto"/>
              <w:ind w:left="0" w:firstLine="0"/>
              <w:jc w:val="both"/>
              <w:rPr>
                <w:rFonts w:ascii="Times New Roman" w:hAnsi="Times New Roman"/>
                <w:sz w:val="24"/>
                <w:szCs w:val="24"/>
              </w:rPr>
            </w:pPr>
            <w:r>
              <w:rPr>
                <w:rFonts w:ascii="Times New Roman" w:hAnsi="Times New Roman"/>
                <w:sz w:val="24"/>
                <w:szCs w:val="24"/>
              </w:rPr>
              <w:t xml:space="preserve">Особенности правового положения Государственной коррпорации по атомной энергии «Росатом». Виды и особенности правового положения компаний атомной отрасли. </w:t>
            </w:r>
          </w:p>
          <w:p w:rsidR="00A4750E" w:rsidRDefault="00000000">
            <w:pPr>
              <w:pStyle w:val="af8"/>
              <w:numPr>
                <w:ilvl w:val="0"/>
                <w:numId w:val="5"/>
              </w:numPr>
              <w:spacing w:line="240" w:lineRule="auto"/>
              <w:ind w:left="0" w:firstLine="0"/>
              <w:jc w:val="both"/>
              <w:rPr>
                <w:rFonts w:ascii="Times New Roman" w:hAnsi="Times New Roman"/>
                <w:sz w:val="24"/>
                <w:szCs w:val="24"/>
              </w:rPr>
            </w:pPr>
            <w:r>
              <w:rPr>
                <w:rFonts w:ascii="Times New Roman" w:hAnsi="Times New Roman"/>
                <w:sz w:val="24"/>
                <w:szCs w:val="24"/>
              </w:rPr>
              <w:t>Особенности договорного регулирования  в области использования атомной энергии, установленные на уровне национального законодательства, международных договоров.</w:t>
            </w:r>
          </w:p>
          <w:p w:rsidR="00A4750E" w:rsidRDefault="00000000">
            <w:pPr>
              <w:pStyle w:val="af8"/>
              <w:numPr>
                <w:ilvl w:val="0"/>
                <w:numId w:val="5"/>
              </w:numPr>
              <w:spacing w:line="240" w:lineRule="auto"/>
              <w:ind w:left="0" w:firstLine="0"/>
              <w:jc w:val="both"/>
              <w:rPr>
                <w:rFonts w:ascii="Times New Roman" w:hAnsi="Times New Roman"/>
                <w:sz w:val="24"/>
                <w:szCs w:val="24"/>
              </w:rPr>
            </w:pPr>
            <w:r>
              <w:rPr>
                <w:rFonts w:ascii="Times New Roman" w:hAnsi="Times New Roman"/>
                <w:sz w:val="24"/>
                <w:szCs w:val="24"/>
              </w:rPr>
              <w:t>Сделки российских юридических лиц по передаче права собственности на ядерные материалы.</w:t>
            </w:r>
          </w:p>
          <w:p w:rsidR="00A4750E" w:rsidRDefault="00000000">
            <w:pPr>
              <w:pStyle w:val="af8"/>
              <w:numPr>
                <w:ilvl w:val="0"/>
                <w:numId w:val="5"/>
              </w:numPr>
              <w:spacing w:line="240" w:lineRule="auto"/>
              <w:ind w:left="0" w:firstLine="0"/>
              <w:jc w:val="both"/>
              <w:rPr>
                <w:rFonts w:ascii="Times New Roman" w:hAnsi="Times New Roman"/>
                <w:sz w:val="24"/>
                <w:szCs w:val="24"/>
              </w:rPr>
            </w:pPr>
            <w:r>
              <w:rPr>
                <w:rFonts w:ascii="Times New Roman" w:hAnsi="Times New Roman"/>
                <w:sz w:val="24"/>
                <w:szCs w:val="24"/>
              </w:rPr>
              <w:t>Обращение с радиоактивными веществами и эксплуатация радиационных источников. Единый отраслевой стандарт закупок (Положение о закупке «Росатома»).</w:t>
            </w:r>
          </w:p>
        </w:tc>
      </w:tr>
      <w:tr w:rsidR="00A4750E">
        <w:trPr>
          <w:trHeight w:val="1134"/>
        </w:trPr>
        <w:tc>
          <w:tcPr>
            <w:tcW w:w="958" w:type="dxa"/>
            <w:tcBorders>
              <w:top w:val="single" w:sz="4" w:space="0" w:color="auto"/>
              <w:left w:val="single" w:sz="4" w:space="0" w:color="auto"/>
              <w:bottom w:val="single" w:sz="4" w:space="0" w:color="auto"/>
              <w:right w:val="single" w:sz="4" w:space="0" w:color="auto"/>
            </w:tcBorders>
          </w:tcPr>
          <w:p w:rsidR="00A4750E" w:rsidRDefault="00000000">
            <w:pPr>
              <w:contextualSpacing/>
              <w:rPr>
                <w:rFonts w:ascii="Times New Roman" w:eastAsiaTheme="minorHAnsi" w:hAnsi="Times New Roman"/>
                <w:sz w:val="24"/>
                <w:szCs w:val="24"/>
              </w:rPr>
            </w:pPr>
            <w:r>
              <w:rPr>
                <w:rFonts w:ascii="Times New Roman" w:eastAsiaTheme="minorHAnsi" w:hAnsi="Times New Roman"/>
                <w:sz w:val="24"/>
                <w:szCs w:val="24"/>
              </w:rPr>
              <w:t>1.3</w:t>
            </w:r>
          </w:p>
        </w:tc>
        <w:tc>
          <w:tcPr>
            <w:tcW w:w="3118" w:type="dxa"/>
            <w:tcBorders>
              <w:top w:val="single" w:sz="4" w:space="0" w:color="auto"/>
              <w:left w:val="single" w:sz="4" w:space="0" w:color="auto"/>
              <w:bottom w:val="single" w:sz="4" w:space="0" w:color="auto"/>
              <w:right w:val="single" w:sz="4" w:space="0" w:color="auto"/>
            </w:tcBorders>
          </w:tcPr>
          <w:p w:rsidR="00A4750E" w:rsidRDefault="00000000">
            <w:pPr>
              <w:jc w:val="both"/>
              <w:rPr>
                <w:rFonts w:ascii="Times New Roman" w:hAnsi="Times New Roman"/>
              </w:rPr>
            </w:pPr>
            <w:r>
              <w:rPr>
                <w:rFonts w:ascii="Times New Roman" w:hAnsi="Times New Roman"/>
              </w:rPr>
              <w:t>Общая характеристика правового регулирования публично-правовых отношений. Ответственность за нарушение требований атомного законодательства</w:t>
            </w:r>
          </w:p>
        </w:tc>
        <w:tc>
          <w:tcPr>
            <w:tcW w:w="5934" w:type="dxa"/>
            <w:tcBorders>
              <w:top w:val="single" w:sz="4" w:space="0" w:color="auto"/>
              <w:left w:val="single" w:sz="4" w:space="0" w:color="auto"/>
              <w:bottom w:val="single" w:sz="4" w:space="0" w:color="auto"/>
              <w:right w:val="single" w:sz="4" w:space="0" w:color="auto"/>
            </w:tcBorders>
          </w:tcPr>
          <w:p w:rsidR="00A4750E" w:rsidRDefault="00000000">
            <w:pPr>
              <w:pStyle w:val="af8"/>
              <w:numPr>
                <w:ilvl w:val="0"/>
                <w:numId w:val="6"/>
              </w:numPr>
              <w:spacing w:line="240" w:lineRule="auto"/>
              <w:ind w:left="0" w:firstLine="0"/>
              <w:jc w:val="both"/>
              <w:rPr>
                <w:rFonts w:ascii="Times New Roman" w:hAnsi="Times New Roman"/>
                <w:sz w:val="24"/>
                <w:szCs w:val="24"/>
              </w:rPr>
            </w:pPr>
            <w:r>
              <w:rPr>
                <w:rFonts w:ascii="Times New Roman" w:hAnsi="Times New Roman"/>
                <w:sz w:val="24"/>
                <w:szCs w:val="24"/>
              </w:rPr>
              <w:t>Полномочия Президента Российской Федерации, Федерального собрания Российской Федерации, Правительства Российской Федерации, федеральных органов исполнительной власти,   органов местного самоуправления  Госкорпорации Росатом.</w:t>
            </w:r>
          </w:p>
          <w:p w:rsidR="00A4750E" w:rsidRDefault="00000000">
            <w:pPr>
              <w:pStyle w:val="af8"/>
              <w:numPr>
                <w:ilvl w:val="0"/>
                <w:numId w:val="6"/>
              </w:numPr>
              <w:spacing w:line="240" w:lineRule="auto"/>
              <w:ind w:left="0" w:firstLine="0"/>
              <w:jc w:val="both"/>
              <w:rPr>
                <w:rFonts w:ascii="Times New Roman" w:hAnsi="Times New Roman"/>
                <w:sz w:val="24"/>
                <w:szCs w:val="24"/>
              </w:rPr>
            </w:pPr>
            <w:r>
              <w:rPr>
                <w:rFonts w:ascii="Times New Roman" w:hAnsi="Times New Roman"/>
                <w:sz w:val="24"/>
                <w:szCs w:val="24"/>
              </w:rPr>
              <w:t xml:space="preserve">Федеральный государственный надзор в области использования атомной энергии. </w:t>
            </w:r>
          </w:p>
          <w:p w:rsidR="00A4750E" w:rsidRDefault="00000000">
            <w:pPr>
              <w:pStyle w:val="af8"/>
              <w:numPr>
                <w:ilvl w:val="0"/>
                <w:numId w:val="6"/>
              </w:numPr>
              <w:spacing w:line="240" w:lineRule="auto"/>
              <w:ind w:left="0" w:firstLine="0"/>
              <w:jc w:val="both"/>
              <w:rPr>
                <w:rFonts w:ascii="Times New Roman" w:hAnsi="Times New Roman"/>
                <w:sz w:val="24"/>
                <w:szCs w:val="24"/>
              </w:rPr>
            </w:pPr>
            <w:r>
              <w:rPr>
                <w:rFonts w:ascii="Times New Roman" w:hAnsi="Times New Roman"/>
                <w:sz w:val="24"/>
                <w:szCs w:val="24"/>
              </w:rPr>
              <w:t>Положение о режиме постоянного государственного надзора на объектах использования атомной энергии.</w:t>
            </w:r>
          </w:p>
          <w:p w:rsidR="00A4750E" w:rsidRDefault="00000000">
            <w:pPr>
              <w:pStyle w:val="af8"/>
              <w:numPr>
                <w:ilvl w:val="0"/>
                <w:numId w:val="6"/>
              </w:numPr>
              <w:spacing w:line="240" w:lineRule="auto"/>
              <w:ind w:left="0" w:firstLine="0"/>
              <w:jc w:val="both"/>
              <w:rPr>
                <w:rFonts w:ascii="Times New Roman" w:hAnsi="Times New Roman"/>
                <w:sz w:val="24"/>
                <w:szCs w:val="24"/>
              </w:rPr>
            </w:pPr>
            <w:r>
              <w:rPr>
                <w:rFonts w:ascii="Times New Roman" w:hAnsi="Times New Roman"/>
                <w:sz w:val="24"/>
                <w:szCs w:val="24"/>
              </w:rPr>
              <w:t xml:space="preserve"> Полномочия Государственной корпорации по </w:t>
            </w:r>
            <w:r>
              <w:rPr>
                <w:rFonts w:ascii="Times New Roman" w:hAnsi="Times New Roman"/>
                <w:sz w:val="24"/>
                <w:szCs w:val="24"/>
              </w:rPr>
              <w:lastRenderedPageBreak/>
              <w:t>атомной энергии «Росатом».</w:t>
            </w:r>
          </w:p>
          <w:p w:rsidR="00A4750E" w:rsidRDefault="00000000">
            <w:pPr>
              <w:pStyle w:val="af8"/>
              <w:numPr>
                <w:ilvl w:val="0"/>
                <w:numId w:val="6"/>
              </w:numPr>
              <w:spacing w:line="240" w:lineRule="auto"/>
              <w:ind w:left="0" w:firstLine="0"/>
              <w:jc w:val="both"/>
              <w:rPr>
                <w:rFonts w:ascii="Times New Roman" w:hAnsi="Times New Roman"/>
                <w:sz w:val="24"/>
                <w:szCs w:val="24"/>
              </w:rPr>
            </w:pPr>
            <w:r>
              <w:rPr>
                <w:rFonts w:ascii="Times New Roman" w:hAnsi="Times New Roman"/>
                <w:sz w:val="24"/>
                <w:szCs w:val="24"/>
              </w:rPr>
              <w:t>Гражданская ответственность.</w:t>
            </w:r>
          </w:p>
          <w:p w:rsidR="00A4750E" w:rsidRDefault="00000000">
            <w:pPr>
              <w:pStyle w:val="af8"/>
              <w:numPr>
                <w:ilvl w:val="0"/>
                <w:numId w:val="6"/>
              </w:numPr>
              <w:spacing w:line="240" w:lineRule="auto"/>
              <w:ind w:left="0" w:firstLine="0"/>
              <w:jc w:val="both"/>
              <w:rPr>
                <w:rFonts w:ascii="Times New Roman" w:hAnsi="Times New Roman"/>
                <w:sz w:val="24"/>
                <w:szCs w:val="24"/>
              </w:rPr>
            </w:pPr>
            <w:r>
              <w:rPr>
                <w:rFonts w:ascii="Times New Roman" w:hAnsi="Times New Roman"/>
                <w:sz w:val="24"/>
                <w:szCs w:val="24"/>
              </w:rPr>
              <w:t>Административная ответственность.</w:t>
            </w:r>
          </w:p>
          <w:p w:rsidR="00A4750E" w:rsidRDefault="00000000">
            <w:pPr>
              <w:pStyle w:val="af8"/>
              <w:numPr>
                <w:ilvl w:val="0"/>
                <w:numId w:val="6"/>
              </w:numPr>
              <w:spacing w:line="240" w:lineRule="auto"/>
              <w:ind w:left="0" w:firstLine="0"/>
              <w:jc w:val="both"/>
              <w:rPr>
                <w:rFonts w:ascii="Times New Roman" w:hAnsi="Times New Roman"/>
                <w:sz w:val="24"/>
                <w:szCs w:val="24"/>
              </w:rPr>
            </w:pPr>
            <w:r>
              <w:rPr>
                <w:rFonts w:ascii="Times New Roman" w:hAnsi="Times New Roman"/>
                <w:sz w:val="24"/>
                <w:szCs w:val="24"/>
              </w:rPr>
              <w:t xml:space="preserve"> Уголовная ответственность.</w:t>
            </w:r>
          </w:p>
        </w:tc>
      </w:tr>
    </w:tbl>
    <w:p w:rsidR="00A4750E" w:rsidRDefault="00A4750E">
      <w:pPr>
        <w:jc w:val="both"/>
        <w:rPr>
          <w:rFonts w:ascii="Times New Roman" w:hAnsi="Times New Roman"/>
          <w:sz w:val="24"/>
          <w:szCs w:val="24"/>
        </w:rPr>
      </w:pPr>
    </w:p>
    <w:p w:rsidR="00A4750E" w:rsidRDefault="00000000">
      <w:pPr>
        <w:ind w:firstLine="709"/>
        <w:jc w:val="both"/>
        <w:rPr>
          <w:rFonts w:ascii="Times New Roman" w:hAnsi="Times New Roman"/>
          <w:sz w:val="24"/>
          <w:szCs w:val="24"/>
        </w:rPr>
      </w:pPr>
      <w:r>
        <w:rPr>
          <w:rFonts w:ascii="Times New Roman" w:hAnsi="Times New Roman"/>
          <w:sz w:val="24"/>
          <w:szCs w:val="24"/>
        </w:rPr>
        <w:t>6.2 Итоговая аттестация проводится в форме экзамена. Экзамен проводится в виде письменного опроса. Программа считается освоенной, если обучающийся прошел письменный опрос с оценкой «отлично», «хорошо», «удовлетворительно». Приводится перечень вопросов для опроса.</w:t>
      </w:r>
      <w:r>
        <w:t xml:space="preserve"> </w:t>
      </w:r>
      <w:r>
        <w:rPr>
          <w:rFonts w:ascii="Times New Roman" w:hAnsi="Times New Roman"/>
          <w:sz w:val="24"/>
          <w:szCs w:val="24"/>
        </w:rPr>
        <w:t>Итоговая аттестация может быть проведена в виде теста.</w:t>
      </w:r>
    </w:p>
    <w:p w:rsidR="00A4750E" w:rsidRDefault="00000000">
      <w:pPr>
        <w:ind w:firstLine="709"/>
        <w:jc w:val="both"/>
        <w:rPr>
          <w:rFonts w:ascii="Times New Roman" w:hAnsi="Times New Roman"/>
          <w:sz w:val="24"/>
          <w:szCs w:val="24"/>
        </w:rPr>
      </w:pPr>
      <w:r>
        <w:rPr>
          <w:rFonts w:ascii="Times New Roman" w:hAnsi="Times New Roman"/>
          <w:sz w:val="24"/>
          <w:szCs w:val="24"/>
        </w:rPr>
        <w:t>Уровень знаний и сформированных компетенций обучающихся определяется следующими оценками: положительными - «отлично», «хорошо», «удовлетворительно» и отрицательной - «неудовлетворительно». Оценка «отлично» предполагает знание всего программного материала, умение формулировать полные ответы на вопросы при сдаче экзамена, умение последовательно излагать материал программы; оценка «хорошо» предполагает знание всего программного материала, умение формулировать ответы без затруднений, допуская незначительные ошибки; оценка «удовлетворительно» предполагает знание части программного материала, при применении знаний на практике, в случае затруднений, допускается помощь педагога; оценка «неудовлетворительно» предполагает неудовлетворительное знание основных понятий программы, неумение формулировать отдельные выводы, отсутствие логики и последовательности в изложении материала.</w:t>
      </w:r>
    </w:p>
    <w:p w:rsidR="00A4750E" w:rsidRDefault="00000000">
      <w:pPr>
        <w:ind w:firstLine="705"/>
        <w:jc w:val="both"/>
        <w:rPr>
          <w:rFonts w:ascii="Times New Roman" w:hAnsi="Times New Roman"/>
          <w:b/>
          <w:sz w:val="24"/>
          <w:szCs w:val="24"/>
        </w:rPr>
      </w:pPr>
      <w:r>
        <w:rPr>
          <w:rFonts w:ascii="Times New Roman" w:hAnsi="Times New Roman"/>
          <w:b/>
          <w:sz w:val="24"/>
          <w:szCs w:val="24"/>
        </w:rPr>
        <w:t>Примерные вопросы для итоговой аттестации (могут использоваться вместо экзаменационного теста):</w:t>
      </w:r>
    </w:p>
    <w:p w:rsidR="00A4750E" w:rsidRDefault="00000000">
      <w:pPr>
        <w:spacing w:line="240" w:lineRule="auto"/>
        <w:ind w:firstLine="709"/>
        <w:contextualSpacing/>
        <w:jc w:val="both"/>
        <w:rPr>
          <w:rFonts w:ascii="Times New Roman" w:hAnsi="Times New Roman"/>
          <w:sz w:val="28"/>
          <w:szCs w:val="28"/>
        </w:rPr>
      </w:pPr>
      <w:r>
        <w:rPr>
          <w:rFonts w:ascii="Times New Roman" w:hAnsi="Times New Roman"/>
          <w:sz w:val="24"/>
          <w:szCs w:val="24"/>
        </w:rPr>
        <w:t>1. Принципы и задачи правового регулирования в области использования атомной энергии.</w:t>
      </w:r>
    </w:p>
    <w:p w:rsidR="00A4750E" w:rsidRDefault="00000000">
      <w:pPr>
        <w:spacing w:line="240" w:lineRule="auto"/>
        <w:ind w:firstLine="709"/>
        <w:contextualSpacing/>
        <w:jc w:val="both"/>
        <w:rPr>
          <w:rFonts w:ascii="Times New Roman" w:hAnsi="Times New Roman"/>
          <w:sz w:val="28"/>
          <w:szCs w:val="28"/>
        </w:rPr>
      </w:pPr>
      <w:r>
        <w:rPr>
          <w:rFonts w:ascii="Times New Roman" w:hAnsi="Times New Roman"/>
          <w:sz w:val="24"/>
          <w:szCs w:val="24"/>
        </w:rPr>
        <w:t>2. Особый правовой режим зон с особыми условиями использования территорий,  санитарно-защитной зоны,  зоны наблюдения</w:t>
      </w:r>
      <w:r>
        <w:rPr>
          <w:rFonts w:ascii="Times New Roman" w:hAnsi="Times New Roman"/>
          <w:sz w:val="24"/>
          <w:szCs w:val="24"/>
        </w:rPr>
        <w:br/>
        <w:t>3. Виды нарушений законодательства Российской Федерации в области использования атомной энергии</w:t>
      </w:r>
    </w:p>
    <w:p w:rsidR="00A4750E" w:rsidRDefault="00000000">
      <w:pPr>
        <w:spacing w:line="240" w:lineRule="auto"/>
        <w:ind w:firstLine="709"/>
        <w:contextualSpacing/>
        <w:jc w:val="both"/>
        <w:rPr>
          <w:rFonts w:ascii="Times New Roman" w:hAnsi="Times New Roman"/>
          <w:sz w:val="28"/>
          <w:szCs w:val="28"/>
        </w:rPr>
      </w:pPr>
      <w:r>
        <w:rPr>
          <w:rFonts w:ascii="Times New Roman" w:hAnsi="Times New Roman"/>
          <w:sz w:val="24"/>
          <w:szCs w:val="24"/>
        </w:rPr>
        <w:t>4. Ответственность за нарушение законодательства Российской Федерации в области использования атомной энергии</w:t>
      </w:r>
    </w:p>
    <w:p w:rsidR="00A4750E" w:rsidRDefault="00000000">
      <w:pPr>
        <w:spacing w:line="240" w:lineRule="auto"/>
        <w:ind w:firstLine="709"/>
        <w:contextualSpacing/>
        <w:jc w:val="both"/>
        <w:rPr>
          <w:rFonts w:ascii="Times New Roman" w:hAnsi="Times New Roman"/>
          <w:sz w:val="28"/>
          <w:szCs w:val="28"/>
        </w:rPr>
      </w:pPr>
      <w:r>
        <w:rPr>
          <w:rFonts w:ascii="Times New Roman" w:hAnsi="Times New Roman"/>
          <w:sz w:val="24"/>
          <w:szCs w:val="24"/>
        </w:rPr>
        <w:t>5. Разграничение ответственности и функций органов государственного регулирования безопасности, органов управления использованием атомной энергии, уполномоченного органа управления использованием атомной энергии и организаций, осуществляющих деятельность в области использования атомной энергии.</w:t>
      </w:r>
    </w:p>
    <w:p w:rsidR="00A4750E" w:rsidRDefault="00000000">
      <w:pPr>
        <w:spacing w:line="240" w:lineRule="auto"/>
        <w:ind w:firstLine="709"/>
        <w:contextualSpacing/>
        <w:jc w:val="both"/>
        <w:rPr>
          <w:rFonts w:ascii="Times New Roman" w:hAnsi="Times New Roman"/>
          <w:sz w:val="28"/>
          <w:szCs w:val="28"/>
        </w:rPr>
      </w:pPr>
      <w:r>
        <w:rPr>
          <w:rFonts w:ascii="Times New Roman" w:hAnsi="Times New Roman"/>
          <w:sz w:val="24"/>
          <w:szCs w:val="24"/>
        </w:rPr>
        <w:t>6. Современное Атомное право государств-членов БРИКС. Актуальные задачи.</w:t>
      </w:r>
    </w:p>
    <w:p w:rsidR="00A4750E" w:rsidRDefault="00000000">
      <w:pPr>
        <w:spacing w:line="240" w:lineRule="auto"/>
        <w:ind w:firstLine="709"/>
        <w:contextualSpacing/>
        <w:jc w:val="both"/>
        <w:rPr>
          <w:rFonts w:ascii="Times New Roman" w:hAnsi="Times New Roman"/>
          <w:sz w:val="28"/>
          <w:szCs w:val="28"/>
        </w:rPr>
      </w:pPr>
      <w:r>
        <w:rPr>
          <w:rFonts w:ascii="Times New Roman" w:hAnsi="Times New Roman"/>
          <w:sz w:val="24"/>
          <w:szCs w:val="24"/>
        </w:rPr>
        <w:t>7. Современное Атомное право государств – членов ЕАЭС. Актуальные задачи.</w:t>
      </w:r>
    </w:p>
    <w:p w:rsidR="00A4750E" w:rsidRDefault="00000000">
      <w:pPr>
        <w:spacing w:line="240" w:lineRule="auto"/>
        <w:ind w:firstLine="709"/>
        <w:contextualSpacing/>
        <w:jc w:val="both"/>
        <w:rPr>
          <w:rFonts w:ascii="Times New Roman" w:hAnsi="Times New Roman"/>
          <w:sz w:val="28"/>
          <w:szCs w:val="28"/>
        </w:rPr>
      </w:pPr>
      <w:r>
        <w:rPr>
          <w:rFonts w:ascii="Times New Roman" w:hAnsi="Times New Roman"/>
          <w:sz w:val="24"/>
          <w:szCs w:val="24"/>
        </w:rPr>
        <w:t xml:space="preserve"> 8. Международные атомные инфраструктурные проекты. Проблемы и задачи правового регулирования.</w:t>
      </w:r>
    </w:p>
    <w:p w:rsidR="00A4750E" w:rsidRDefault="00000000">
      <w:pPr>
        <w:spacing w:line="240" w:lineRule="auto"/>
        <w:ind w:firstLine="709"/>
        <w:contextualSpacing/>
        <w:jc w:val="both"/>
        <w:rPr>
          <w:rFonts w:ascii="Times New Roman" w:hAnsi="Times New Roman"/>
          <w:sz w:val="28"/>
          <w:szCs w:val="28"/>
        </w:rPr>
      </w:pPr>
      <w:r>
        <w:rPr>
          <w:rFonts w:ascii="Times New Roman" w:hAnsi="Times New Roman"/>
          <w:sz w:val="24"/>
          <w:szCs w:val="24"/>
        </w:rPr>
        <w:t>9.  Государственно-частное партнерство в атомной энергетике в Российской Федерации и за рубежом. Задачи правового регулирования.</w:t>
      </w:r>
    </w:p>
    <w:p w:rsidR="00A4750E" w:rsidRDefault="00000000">
      <w:pPr>
        <w:spacing w:line="240" w:lineRule="auto"/>
        <w:ind w:firstLine="709"/>
        <w:contextualSpacing/>
        <w:jc w:val="both"/>
        <w:rPr>
          <w:rFonts w:ascii="Times New Roman" w:hAnsi="Times New Roman"/>
          <w:sz w:val="28"/>
          <w:szCs w:val="28"/>
        </w:rPr>
      </w:pPr>
      <w:r>
        <w:rPr>
          <w:rFonts w:ascii="Times New Roman" w:hAnsi="Times New Roman"/>
          <w:sz w:val="24"/>
          <w:szCs w:val="24"/>
        </w:rPr>
        <w:t>10. Особенности договорного регулирования строительства объектов использования атомной энергии. Актуальные проблемы и задачи.</w:t>
      </w:r>
    </w:p>
    <w:p w:rsidR="00A4750E" w:rsidRDefault="00A4750E">
      <w:pPr>
        <w:tabs>
          <w:tab w:val="left" w:pos="709"/>
          <w:tab w:val="left" w:pos="851"/>
        </w:tabs>
        <w:spacing w:line="240" w:lineRule="auto"/>
        <w:jc w:val="both"/>
        <w:rPr>
          <w:rFonts w:ascii="Times New Roman" w:hAnsi="Times New Roman"/>
          <w:b/>
          <w:bCs/>
          <w:sz w:val="24"/>
          <w:szCs w:val="24"/>
        </w:rPr>
      </w:pPr>
    </w:p>
    <w:p w:rsidR="00A4750E" w:rsidRDefault="00000000">
      <w:pPr>
        <w:shd w:val="clear" w:color="auto" w:fill="FFFFFF"/>
        <w:ind w:left="1070"/>
        <w:jc w:val="center"/>
        <w:rPr>
          <w:rFonts w:ascii="Times New Roman" w:eastAsiaTheme="minorHAnsi" w:hAnsi="Times New Roman"/>
          <w:bCs/>
          <w:sz w:val="24"/>
          <w:szCs w:val="24"/>
        </w:rPr>
      </w:pPr>
      <w:r>
        <w:rPr>
          <w:rFonts w:ascii="Times New Roman" w:eastAsiaTheme="minorHAnsi" w:hAnsi="Times New Roman"/>
          <w:bCs/>
          <w:sz w:val="24"/>
          <w:szCs w:val="24"/>
        </w:rPr>
        <w:t>7. РЕСУРСНОЕ ОБЕСПЕЧЕНИЕ ПРОГРАММЫ</w:t>
      </w:r>
    </w:p>
    <w:p w:rsidR="00A4750E" w:rsidRDefault="00000000">
      <w:pPr>
        <w:ind w:firstLine="705"/>
        <w:jc w:val="both"/>
        <w:rPr>
          <w:rFonts w:ascii="Times New Roman" w:hAnsi="Times New Roman"/>
          <w:b/>
          <w:sz w:val="24"/>
          <w:szCs w:val="24"/>
        </w:rPr>
      </w:pPr>
      <w:r>
        <w:rPr>
          <w:rFonts w:ascii="Times New Roman" w:hAnsi="Times New Roman"/>
          <w:b/>
          <w:sz w:val="24"/>
          <w:szCs w:val="24"/>
        </w:rPr>
        <w:t>7.1 Учебно-методическое и информационное обеспечение программы</w:t>
      </w:r>
    </w:p>
    <w:p w:rsidR="00A4750E" w:rsidRDefault="00000000">
      <w:pPr>
        <w:widowControl w:val="0"/>
        <w:ind w:firstLine="709"/>
        <w:jc w:val="both"/>
        <w:rPr>
          <w:rFonts w:ascii="Times New Roman" w:hAnsi="Times New Roman"/>
          <w:sz w:val="24"/>
          <w:szCs w:val="24"/>
          <w:lang w:bidi="ru-RU"/>
        </w:rPr>
      </w:pPr>
      <w:r>
        <w:rPr>
          <w:rFonts w:ascii="Times New Roman" w:hAnsi="Times New Roman"/>
          <w:sz w:val="24"/>
          <w:szCs w:val="24"/>
          <w:lang w:bidi="ru-RU"/>
        </w:rPr>
        <w:lastRenderedPageBreak/>
        <w:t>Таблица 7.1.1 – Учебно-методическое обеспечение программы</w:t>
      </w:r>
    </w:p>
    <w:tbl>
      <w:tblPr>
        <w:tblStyle w:val="TableNormal91"/>
        <w:tblW w:w="9070" w:type="dxa"/>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47"/>
        <w:gridCol w:w="2123"/>
      </w:tblGrid>
      <w:tr w:rsidR="00A4750E">
        <w:trPr>
          <w:trHeight w:val="753"/>
        </w:trPr>
        <w:tc>
          <w:tcPr>
            <w:tcW w:w="6947" w:type="dxa"/>
            <w:tcBorders>
              <w:top w:val="single" w:sz="4" w:space="0" w:color="auto"/>
              <w:left w:val="single" w:sz="4" w:space="0" w:color="auto"/>
              <w:bottom w:val="single" w:sz="4" w:space="0" w:color="auto"/>
              <w:right w:val="single" w:sz="4" w:space="0" w:color="auto"/>
            </w:tcBorders>
            <w:vAlign w:val="center"/>
          </w:tcPr>
          <w:p w:rsidR="00A4750E" w:rsidRDefault="00000000">
            <w:pPr>
              <w:ind w:right="163"/>
              <w:jc w:val="center"/>
              <w:rPr>
                <w:rFonts w:ascii="Times New Roman" w:hAnsi="Times New Roman"/>
                <w:b/>
                <w:sz w:val="24"/>
                <w:szCs w:val="24"/>
                <w:lang w:val="ru-RU" w:bidi="ru-RU"/>
              </w:rPr>
            </w:pPr>
            <w:r>
              <w:rPr>
                <w:rFonts w:ascii="Times New Roman" w:hAnsi="Times New Roman"/>
                <w:b/>
                <w:sz w:val="24"/>
                <w:szCs w:val="24"/>
                <w:lang w:val="ru-RU" w:bidi="ru-RU"/>
              </w:rPr>
              <w:t xml:space="preserve">Библиографическое описание издания </w:t>
            </w:r>
          </w:p>
          <w:p w:rsidR="00A4750E" w:rsidRDefault="00000000">
            <w:pPr>
              <w:ind w:right="163"/>
              <w:jc w:val="center"/>
              <w:rPr>
                <w:rFonts w:ascii="Times New Roman" w:hAnsi="Times New Roman"/>
                <w:b/>
                <w:sz w:val="24"/>
                <w:szCs w:val="24"/>
                <w:lang w:val="ru-RU" w:bidi="ru-RU"/>
              </w:rPr>
            </w:pPr>
            <w:r>
              <w:rPr>
                <w:rFonts w:ascii="Times New Roman" w:hAnsi="Times New Roman"/>
                <w:b/>
                <w:sz w:val="24"/>
                <w:szCs w:val="24"/>
                <w:lang w:val="ru-RU" w:bidi="ru-RU"/>
              </w:rPr>
              <w:t>(автор, заглавие, вид, место и год издания, кол. стр.)</w:t>
            </w:r>
          </w:p>
        </w:tc>
        <w:tc>
          <w:tcPr>
            <w:tcW w:w="2123" w:type="dxa"/>
            <w:tcBorders>
              <w:top w:val="single" w:sz="4" w:space="0" w:color="auto"/>
              <w:left w:val="single" w:sz="4" w:space="0" w:color="auto"/>
              <w:bottom w:val="single" w:sz="4" w:space="0" w:color="auto"/>
              <w:right w:val="single" w:sz="4" w:space="0" w:color="auto"/>
            </w:tcBorders>
            <w:vAlign w:val="center"/>
          </w:tcPr>
          <w:p w:rsidR="00A4750E" w:rsidRDefault="00000000">
            <w:pPr>
              <w:spacing w:before="127"/>
              <w:ind w:right="41"/>
              <w:jc w:val="center"/>
              <w:rPr>
                <w:rFonts w:ascii="Times New Roman" w:hAnsi="Times New Roman"/>
                <w:b/>
                <w:sz w:val="24"/>
                <w:szCs w:val="24"/>
                <w:lang w:bidi="ru-RU"/>
              </w:rPr>
            </w:pPr>
            <w:r>
              <w:rPr>
                <w:rFonts w:ascii="Times New Roman" w:hAnsi="Times New Roman"/>
                <w:b/>
                <w:sz w:val="24"/>
                <w:szCs w:val="24"/>
                <w:lang w:bidi="ru-RU"/>
              </w:rPr>
              <w:t>Электронные ресурсы</w:t>
            </w:r>
          </w:p>
        </w:tc>
      </w:tr>
      <w:tr w:rsidR="00A4750E">
        <w:trPr>
          <w:trHeight w:val="1182"/>
        </w:trPr>
        <w:tc>
          <w:tcPr>
            <w:tcW w:w="6947" w:type="dxa"/>
            <w:vMerge w:val="restart"/>
            <w:tcBorders>
              <w:top w:val="single" w:sz="4" w:space="0" w:color="000000"/>
              <w:left w:val="single" w:sz="4" w:space="0" w:color="000000"/>
              <w:bottom w:val="single" w:sz="4" w:space="0" w:color="000000"/>
              <w:right w:val="single" w:sz="4" w:space="0" w:color="000000"/>
            </w:tcBorders>
            <w:vAlign w:val="center"/>
          </w:tcPr>
          <w:p w:rsidR="00A4750E" w:rsidRDefault="00000000">
            <w:pPr>
              <w:ind w:left="57" w:right="57"/>
              <w:jc w:val="both"/>
              <w:rPr>
                <w:rFonts w:ascii="Times New Roman" w:hAnsi="Times New Roman"/>
                <w:sz w:val="28"/>
                <w:lang w:val="ru-RU"/>
              </w:rPr>
            </w:pPr>
            <w:r>
              <w:rPr>
                <w:rFonts w:ascii="Times New Roman" w:hAnsi="Times New Roman"/>
                <w:lang w:val="ru-RU"/>
              </w:rPr>
              <w:t>Ядерное право: глобальная дискуссия. © Международное агентство по атомной энергии, Вена 2022.</w:t>
            </w:r>
          </w:p>
          <w:p w:rsidR="00A4750E" w:rsidRDefault="00A4750E">
            <w:pPr>
              <w:ind w:left="57" w:right="57"/>
              <w:jc w:val="both"/>
              <w:rPr>
                <w:rFonts w:ascii="Times New Roman" w:hAnsi="Times New Roman"/>
                <w:lang w:val="ru-RU"/>
              </w:rPr>
            </w:pP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A4750E" w:rsidRDefault="00000000">
            <w:pPr>
              <w:ind w:left="57" w:right="57"/>
              <w:jc w:val="both"/>
              <w:rPr>
                <w:rFonts w:ascii="Times New Roman" w:hAnsi="Times New Roman"/>
                <w:sz w:val="20"/>
                <w:lang w:val="ru-RU"/>
              </w:rPr>
            </w:pPr>
            <w:r>
              <w:rPr>
                <w:rFonts w:ascii="Times New Roman" w:hAnsi="Times New Roman"/>
                <w:lang w:val="ru-RU"/>
              </w:rPr>
              <w:t>https://www.iaea.org/ru/publications/15170/yadernoe-pravo-globalnaya-diskussiya</w:t>
            </w:r>
          </w:p>
        </w:tc>
      </w:tr>
      <w:tr w:rsidR="00206B98">
        <w:trPr>
          <w:trHeight w:val="1182"/>
        </w:trPr>
        <w:tc>
          <w:tcPr>
            <w:tcW w:w="6947" w:type="dxa"/>
            <w:tcBorders>
              <w:top w:val="single" w:sz="4" w:space="0" w:color="000000"/>
              <w:left w:val="single" w:sz="4" w:space="0" w:color="000000"/>
              <w:bottom w:val="single" w:sz="4" w:space="0" w:color="000000"/>
              <w:right w:val="single" w:sz="4" w:space="0" w:color="000000"/>
            </w:tcBorders>
            <w:vAlign w:val="center"/>
          </w:tcPr>
          <w:p w:rsidR="00206B98" w:rsidRPr="00206B98" w:rsidRDefault="00206B98">
            <w:pPr>
              <w:ind w:left="57" w:right="57"/>
              <w:jc w:val="both"/>
              <w:rPr>
                <w:rFonts w:ascii="Times New Roman" w:hAnsi="Times New Roman"/>
                <w:lang w:val="ru-RU"/>
              </w:rPr>
            </w:pPr>
            <w:r>
              <w:rPr>
                <w:rFonts w:ascii="Times New Roman" w:hAnsi="Times New Roman"/>
                <w:lang w:val="ru-RU"/>
              </w:rPr>
              <w:t>Справочник по ядерному праву.</w:t>
            </w:r>
          </w:p>
        </w:tc>
        <w:tc>
          <w:tcPr>
            <w:tcW w:w="2123" w:type="dxa"/>
            <w:tcBorders>
              <w:top w:val="single" w:sz="4" w:space="0" w:color="000000"/>
              <w:left w:val="single" w:sz="4" w:space="0" w:color="000000"/>
              <w:bottom w:val="single" w:sz="4" w:space="0" w:color="000000"/>
              <w:right w:val="single" w:sz="4" w:space="0" w:color="000000"/>
            </w:tcBorders>
            <w:vAlign w:val="center"/>
          </w:tcPr>
          <w:p w:rsidR="00206B98" w:rsidRPr="00206B98" w:rsidRDefault="00206B98">
            <w:pPr>
              <w:ind w:left="57" w:right="57"/>
              <w:jc w:val="both"/>
              <w:rPr>
                <w:rFonts w:ascii="Times New Roman" w:hAnsi="Times New Roman"/>
                <w:lang w:val="ru-RU"/>
              </w:rPr>
            </w:pPr>
            <w:r w:rsidRPr="00206B98">
              <w:rPr>
                <w:rFonts w:ascii="Times New Roman" w:hAnsi="Times New Roman"/>
                <w:lang w:val="ru-RU"/>
              </w:rPr>
              <w:t>https://www.iaea.org/ru/publications/7436/spravochnik-po-yadernomu-pravu</w:t>
            </w:r>
          </w:p>
        </w:tc>
      </w:tr>
      <w:tr w:rsidR="00206B98">
        <w:trPr>
          <w:trHeight w:val="1182"/>
        </w:trPr>
        <w:tc>
          <w:tcPr>
            <w:tcW w:w="6947" w:type="dxa"/>
            <w:tcBorders>
              <w:top w:val="single" w:sz="4" w:space="0" w:color="000000"/>
              <w:left w:val="single" w:sz="4" w:space="0" w:color="000000"/>
              <w:bottom w:val="single" w:sz="4" w:space="0" w:color="000000"/>
              <w:right w:val="single" w:sz="4" w:space="0" w:color="000000"/>
            </w:tcBorders>
            <w:vAlign w:val="center"/>
          </w:tcPr>
          <w:p w:rsidR="00206B98" w:rsidRPr="00206B98" w:rsidRDefault="00206B98" w:rsidP="00206B98">
            <w:pPr>
              <w:ind w:right="57"/>
              <w:jc w:val="both"/>
              <w:rPr>
                <w:rFonts w:ascii="Times New Roman" w:hAnsi="Times New Roman"/>
                <w:lang w:val="ru-RU"/>
              </w:rPr>
            </w:pPr>
            <w:r w:rsidRPr="00206B98">
              <w:rPr>
                <w:rFonts w:ascii="Times New Roman" w:hAnsi="Times New Roman"/>
                <w:lang w:val="ru-RU"/>
              </w:rPr>
              <w:t>Справочник по ядерному праву</w:t>
            </w:r>
            <w:r w:rsidRPr="00206B98">
              <w:rPr>
                <w:rFonts w:ascii="Times New Roman" w:hAnsi="Times New Roman"/>
                <w:lang w:val="ru-RU"/>
              </w:rPr>
              <w:t>.</w:t>
            </w:r>
            <w:r w:rsidRPr="00206B98">
              <w:rPr>
                <w:rFonts w:ascii="Times New Roman" w:hAnsi="Times New Roman"/>
                <w:b/>
                <w:bCs/>
                <w:color w:val="333333"/>
                <w:kern w:val="36"/>
                <w:sz w:val="54"/>
                <w:szCs w:val="54"/>
                <w:lang w:val="ru-RU" w:eastAsia="zh-CN"/>
              </w:rPr>
              <w:t xml:space="preserve"> </w:t>
            </w:r>
            <w:r w:rsidRPr="00206B98">
              <w:rPr>
                <w:rFonts w:ascii="Times New Roman" w:hAnsi="Times New Roman"/>
                <w:lang w:val="ru-RU"/>
              </w:rPr>
              <w:t>Имплементирующее законодательство</w:t>
            </w:r>
          </w:p>
          <w:p w:rsidR="00206B98" w:rsidRPr="00206B98" w:rsidRDefault="00206B98">
            <w:pPr>
              <w:ind w:left="57" w:right="57"/>
              <w:jc w:val="both"/>
              <w:rPr>
                <w:rFonts w:ascii="Times New Roman" w:hAnsi="Times New Roman"/>
                <w:lang w:val="ru-RU"/>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206B98" w:rsidRPr="00206B98" w:rsidRDefault="00206B98">
            <w:pPr>
              <w:ind w:left="57" w:right="57"/>
              <w:jc w:val="both"/>
              <w:rPr>
                <w:rFonts w:ascii="Times New Roman" w:hAnsi="Times New Roman"/>
                <w:lang w:val="ru-RU"/>
              </w:rPr>
            </w:pPr>
            <w:r w:rsidRPr="00206B98">
              <w:rPr>
                <w:rFonts w:ascii="Times New Roman" w:hAnsi="Times New Roman"/>
                <w:lang w:val="ru-RU"/>
              </w:rPr>
              <w:t>https://www.iaea.org/ru/publications/8484/spravochnik-po-yadernomu-pravu-implementiruyushchee-zakonodatelstvo</w:t>
            </w:r>
          </w:p>
        </w:tc>
      </w:tr>
      <w:tr w:rsidR="00A4750E">
        <w:trPr>
          <w:trHeight w:val="929"/>
        </w:trPr>
        <w:tc>
          <w:tcPr>
            <w:tcW w:w="6947" w:type="dxa"/>
            <w:vMerge w:val="restart"/>
            <w:tcBorders>
              <w:top w:val="single" w:sz="4" w:space="0" w:color="000000"/>
              <w:left w:val="single" w:sz="4" w:space="0" w:color="000000"/>
              <w:bottom w:val="single" w:sz="4" w:space="0" w:color="000000"/>
              <w:right w:val="single" w:sz="4" w:space="0" w:color="000000"/>
            </w:tcBorders>
            <w:vAlign w:val="center"/>
          </w:tcPr>
          <w:p w:rsidR="00A4750E" w:rsidRDefault="00000000">
            <w:pPr>
              <w:ind w:left="57" w:right="57"/>
              <w:jc w:val="both"/>
              <w:rPr>
                <w:rFonts w:ascii="Times New Roman" w:hAnsi="Times New Roman"/>
                <w:lang w:val="ru-RU"/>
              </w:rPr>
            </w:pPr>
            <w:r>
              <w:rPr>
                <w:rFonts w:ascii="Times New Roman" w:hAnsi="Times New Roman"/>
                <w:lang w:val="ru-RU"/>
              </w:rPr>
              <w:t>Проблемы и тенденции правового регулирования в области использования атомной энергии. Монография под ред.В.В.Романовой.М.: Издательство «Юрист».2017.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A4750E" w:rsidRDefault="00000000">
            <w:pPr>
              <w:ind w:left="57" w:right="57"/>
              <w:jc w:val="both"/>
              <w:rPr>
                <w:rFonts w:ascii="Times New Roman" w:hAnsi="Times New Roman"/>
                <w:lang w:val="ru-RU"/>
              </w:rPr>
            </w:pPr>
            <w:r>
              <w:rPr>
                <w:rFonts w:ascii="Times New Roman" w:hAnsi="Times New Roman"/>
                <w:lang w:val="ru-RU"/>
              </w:rPr>
              <w:t xml:space="preserve">ЭБС </w:t>
            </w:r>
          </w:p>
          <w:p w:rsidR="00A4750E" w:rsidRDefault="00000000">
            <w:pPr>
              <w:ind w:left="57" w:right="57"/>
              <w:jc w:val="both"/>
              <w:rPr>
                <w:rFonts w:ascii="Times New Roman" w:hAnsi="Times New Roman"/>
                <w:lang w:val="ru-RU"/>
              </w:rPr>
            </w:pPr>
            <w:r>
              <w:rPr>
                <w:rFonts w:ascii="Times New Roman" w:hAnsi="Times New Roman"/>
                <w:lang w:val="ru-RU"/>
              </w:rPr>
              <w:t>IPR-books</w:t>
            </w:r>
          </w:p>
        </w:tc>
      </w:tr>
      <w:tr w:rsidR="00A4750E">
        <w:trPr>
          <w:trHeight w:val="699"/>
        </w:trPr>
        <w:tc>
          <w:tcPr>
            <w:tcW w:w="6947" w:type="dxa"/>
            <w:vMerge w:val="restart"/>
            <w:tcBorders>
              <w:top w:val="single" w:sz="4" w:space="0" w:color="000000"/>
              <w:left w:val="single" w:sz="4" w:space="0" w:color="000000"/>
              <w:bottom w:val="single" w:sz="4" w:space="0" w:color="000000"/>
              <w:right w:val="single" w:sz="4" w:space="0" w:color="000000"/>
            </w:tcBorders>
            <w:vAlign w:val="center"/>
          </w:tcPr>
          <w:p w:rsidR="00A4750E" w:rsidRDefault="00000000">
            <w:pPr>
              <w:ind w:left="57" w:right="57"/>
              <w:jc w:val="both"/>
              <w:rPr>
                <w:rFonts w:ascii="Times New Roman" w:hAnsi="Times New Roman"/>
                <w:szCs w:val="24"/>
                <w:lang w:val="ru-RU"/>
              </w:rPr>
            </w:pPr>
            <w:r>
              <w:rPr>
                <w:rFonts w:ascii="Times New Roman" w:hAnsi="Times New Roman"/>
                <w:lang w:val="ru-RU"/>
              </w:rPr>
              <w:t>Иойрыш А.И. Концепция атомного права: научное издание / А.И. Иойрыш. М.: ЮНИТИ-ДАНА, 2008</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A4750E" w:rsidRDefault="00000000">
            <w:pPr>
              <w:ind w:left="57" w:right="57"/>
              <w:jc w:val="both"/>
              <w:rPr>
                <w:rFonts w:ascii="Times New Roman" w:hAnsi="Times New Roman"/>
                <w:lang w:val="ru-RU"/>
              </w:rPr>
            </w:pPr>
            <w:r>
              <w:rPr>
                <w:rFonts w:ascii="Times New Roman" w:hAnsi="Times New Roman"/>
                <w:lang w:val="ru-RU"/>
              </w:rPr>
              <w:t xml:space="preserve">ЭБС </w:t>
            </w:r>
          </w:p>
          <w:p w:rsidR="00A4750E" w:rsidRDefault="00000000">
            <w:pPr>
              <w:ind w:left="57" w:right="57"/>
              <w:jc w:val="both"/>
              <w:rPr>
                <w:rFonts w:ascii="Times New Roman" w:hAnsi="Times New Roman"/>
                <w:lang w:val="ru-RU"/>
              </w:rPr>
            </w:pPr>
            <w:r>
              <w:rPr>
                <w:rFonts w:ascii="Times New Roman" w:hAnsi="Times New Roman"/>
                <w:lang w:val="ru-RU"/>
              </w:rPr>
              <w:t>IPR-books</w:t>
            </w:r>
          </w:p>
        </w:tc>
      </w:tr>
      <w:tr w:rsidR="00A4750E" w:rsidRPr="00206B98">
        <w:trPr>
          <w:trHeight w:val="840"/>
        </w:trPr>
        <w:tc>
          <w:tcPr>
            <w:tcW w:w="6947" w:type="dxa"/>
            <w:vMerge w:val="restart"/>
            <w:tcBorders>
              <w:top w:val="single" w:sz="4" w:space="0" w:color="000000"/>
              <w:left w:val="single" w:sz="4" w:space="0" w:color="000000"/>
              <w:bottom w:val="single" w:sz="4" w:space="0" w:color="000000"/>
              <w:right w:val="single" w:sz="4" w:space="0" w:color="000000"/>
            </w:tcBorders>
            <w:vAlign w:val="center"/>
          </w:tcPr>
          <w:p w:rsidR="00A4750E" w:rsidRPr="0052327D" w:rsidRDefault="00000000">
            <w:pPr>
              <w:ind w:left="57" w:right="57"/>
              <w:jc w:val="both"/>
              <w:rPr>
                <w:rFonts w:ascii="Times New Roman" w:hAnsi="Times New Roman"/>
                <w:szCs w:val="24"/>
              </w:rPr>
            </w:pPr>
            <w:r w:rsidRPr="0052327D">
              <w:rPr>
                <w:rFonts w:ascii="Times New Roman" w:hAnsi="Times New Roman"/>
              </w:rPr>
              <w:t>Romanova V.V On the current trends of international treaties in the field of nuclear law with the participation of Russian Federation.CYIL 2020. vol.11.Czech Yearbook of Public and Private International Law Pp.370-376.</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A4750E" w:rsidRPr="0052327D" w:rsidRDefault="00000000">
            <w:pPr>
              <w:ind w:left="57" w:right="57"/>
              <w:jc w:val="both"/>
              <w:rPr>
                <w:rFonts w:ascii="Times New Roman" w:hAnsi="Times New Roman"/>
              </w:rPr>
            </w:pPr>
            <w:r w:rsidRPr="0052327D">
              <w:rPr>
                <w:rFonts w:ascii="Times New Roman" w:hAnsi="Times New Roman"/>
              </w:rPr>
              <w:t>https://www.cyil.eu/contents-cyil-2020/</w:t>
            </w:r>
          </w:p>
        </w:tc>
      </w:tr>
      <w:tr w:rsidR="00A4750E" w:rsidRPr="00206B98">
        <w:trPr>
          <w:trHeight w:val="840"/>
        </w:trPr>
        <w:tc>
          <w:tcPr>
            <w:tcW w:w="6947" w:type="dxa"/>
            <w:vMerge w:val="restart"/>
            <w:tcBorders>
              <w:top w:val="single" w:sz="4" w:space="0" w:color="000000"/>
              <w:left w:val="single" w:sz="4" w:space="0" w:color="000000"/>
              <w:bottom w:val="single" w:sz="4" w:space="0" w:color="000000"/>
              <w:right w:val="single" w:sz="4" w:space="0" w:color="000000"/>
            </w:tcBorders>
            <w:vAlign w:val="center"/>
          </w:tcPr>
          <w:p w:rsidR="00A4750E" w:rsidRPr="0052327D" w:rsidRDefault="00000000">
            <w:pPr>
              <w:ind w:left="57" w:right="57"/>
              <w:jc w:val="both"/>
              <w:rPr>
                <w:rFonts w:ascii="Times New Roman" w:hAnsi="Times New Roman"/>
              </w:rPr>
            </w:pPr>
            <w:r w:rsidRPr="0052327D">
              <w:rPr>
                <w:rFonts w:ascii="Times New Roman" w:hAnsi="Times New Roman"/>
              </w:rPr>
              <w:t>Romanova V.V The Decarbonization Process, Nuclear Energetics Potential and the Challenges of Legal Regulation. CYIL 2021. vol.12.Czech Yearbook of Public and Private International Law Pp.337-344.</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A4750E" w:rsidRPr="0052327D" w:rsidRDefault="00000000">
            <w:pPr>
              <w:ind w:left="57" w:right="57"/>
              <w:jc w:val="both"/>
              <w:rPr>
                <w:rFonts w:ascii="Times New Roman" w:hAnsi="Times New Roman"/>
              </w:rPr>
            </w:pPr>
            <w:r w:rsidRPr="0052327D">
              <w:rPr>
                <w:rFonts w:ascii="Times New Roman" w:hAnsi="Times New Roman"/>
              </w:rPr>
              <w:t>https://www.cyil.eu/contents-cyil-2021/</w:t>
            </w:r>
          </w:p>
        </w:tc>
      </w:tr>
      <w:tr w:rsidR="00A4750E">
        <w:trPr>
          <w:trHeight w:val="1182"/>
        </w:trPr>
        <w:tc>
          <w:tcPr>
            <w:tcW w:w="6947" w:type="dxa"/>
            <w:vMerge w:val="restart"/>
            <w:tcBorders>
              <w:top w:val="single" w:sz="4" w:space="0" w:color="000000"/>
              <w:left w:val="single" w:sz="4" w:space="0" w:color="000000"/>
              <w:bottom w:val="single" w:sz="4" w:space="0" w:color="000000"/>
              <w:right w:val="single" w:sz="4" w:space="0" w:color="000000"/>
            </w:tcBorders>
            <w:vAlign w:val="center"/>
          </w:tcPr>
          <w:p w:rsidR="00A4750E" w:rsidRDefault="00000000">
            <w:pPr>
              <w:ind w:left="57" w:right="57"/>
              <w:jc w:val="both"/>
              <w:rPr>
                <w:rFonts w:ascii="Times New Roman" w:hAnsi="Times New Roman"/>
                <w:szCs w:val="24"/>
                <w:lang w:val="ru-RU"/>
              </w:rPr>
            </w:pPr>
            <w:r w:rsidRPr="0052327D">
              <w:rPr>
                <w:rFonts w:ascii="Times New Roman" w:hAnsi="Times New Roman"/>
              </w:rPr>
              <w:t xml:space="preserve"> </w:t>
            </w:r>
            <w:r>
              <w:rPr>
                <w:rFonts w:ascii="Times New Roman" w:hAnsi="Times New Roman"/>
                <w:lang w:val="ru-RU"/>
              </w:rPr>
              <w:t xml:space="preserve">Актуальные задачи энергетического права и современной правовой науки: монография/под ред. д-ра юрид. наук, профессора В.В. Романовой. — </w:t>
            </w:r>
            <w:r>
              <w:rPr>
                <w:rFonts w:ascii="Times New Roman" w:hAnsi="Times New Roman"/>
              </w:rPr>
              <w:t>M</w:t>
            </w:r>
            <w:r>
              <w:rPr>
                <w:rFonts w:ascii="Times New Roman" w:hAnsi="Times New Roman"/>
                <w:lang w:val="ru-RU"/>
              </w:rPr>
              <w:t>.: Автономная некоммерческая организация «Научно-исследовательский «Центр развития  энергетического права и современной правовой науки имени В.А. Мусина»,  2024. — 400 с.</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A4750E" w:rsidRDefault="00000000">
            <w:pPr>
              <w:jc w:val="center"/>
              <w:rPr>
                <w:rFonts w:ascii="Times New Roman" w:hAnsi="Times New Roman"/>
                <w:szCs w:val="24"/>
                <w:shd w:val="clear" w:color="auto" w:fill="FFFFFF"/>
              </w:rPr>
            </w:pPr>
            <w:r>
              <w:rPr>
                <w:rFonts w:ascii="Times New Roman" w:hAnsi="Times New Roman"/>
                <w:szCs w:val="24"/>
                <w:shd w:val="clear" w:color="auto" w:fill="FFFFFF"/>
              </w:rPr>
              <w:t>ЭБС</w:t>
            </w:r>
          </w:p>
          <w:p w:rsidR="00A4750E" w:rsidRDefault="00000000">
            <w:pPr>
              <w:jc w:val="center"/>
              <w:rPr>
                <w:rFonts w:ascii="Times New Roman" w:hAnsi="Times New Roman"/>
                <w:szCs w:val="24"/>
                <w:shd w:val="clear" w:color="auto" w:fill="FFFFFF"/>
              </w:rPr>
            </w:pPr>
            <w:r>
              <w:rPr>
                <w:rFonts w:ascii="Times New Roman" w:hAnsi="Times New Roman"/>
                <w:szCs w:val="24"/>
                <w:shd w:val="clear" w:color="auto" w:fill="FFFFFF"/>
              </w:rPr>
              <w:t>IPR-books</w:t>
            </w:r>
          </w:p>
          <w:p w:rsidR="00A4750E" w:rsidRDefault="00A4750E">
            <w:pPr>
              <w:jc w:val="center"/>
              <w:rPr>
                <w:rFonts w:ascii="Times New Roman" w:hAnsi="Times New Roman"/>
                <w:szCs w:val="24"/>
                <w:shd w:val="clear" w:color="auto" w:fill="FFFFFF"/>
              </w:rPr>
            </w:pPr>
          </w:p>
        </w:tc>
      </w:tr>
      <w:tr w:rsidR="00A4750E">
        <w:trPr>
          <w:trHeight w:val="1182"/>
        </w:trPr>
        <w:tc>
          <w:tcPr>
            <w:tcW w:w="6947" w:type="dxa"/>
            <w:vMerge w:val="restart"/>
            <w:tcBorders>
              <w:top w:val="single" w:sz="4" w:space="0" w:color="000000"/>
              <w:left w:val="single" w:sz="4" w:space="0" w:color="000000"/>
              <w:bottom w:val="single" w:sz="4" w:space="0" w:color="000000"/>
              <w:right w:val="single" w:sz="4" w:space="0" w:color="000000"/>
            </w:tcBorders>
            <w:vAlign w:val="center"/>
          </w:tcPr>
          <w:p w:rsidR="00A4750E" w:rsidRDefault="00000000">
            <w:pPr>
              <w:ind w:left="57" w:right="57"/>
              <w:jc w:val="both"/>
              <w:rPr>
                <w:rFonts w:ascii="Times New Roman" w:hAnsi="Times New Roman"/>
                <w:szCs w:val="24"/>
                <w:lang w:val="ru-RU"/>
              </w:rPr>
            </w:pPr>
            <w:r>
              <w:rPr>
                <w:rFonts w:ascii="Times New Roman" w:hAnsi="Times New Roman"/>
                <w:szCs w:val="24"/>
                <w:lang w:val="ru-RU"/>
              </w:rPr>
              <w:t xml:space="preserve">Правовое обеспечение реализации климатических проектов в Российской Федерации и за рубежом: монография/под редакцией д-ра юрид. Наук, профессора В. В. Романовой. — М.: Автономная некоммерческая организация Научно-исследовательский «Центр развития энергетического права и современной правовой науки имени В.А. Мусина», 2023. — 560 </w:t>
            </w:r>
            <w:r>
              <w:rPr>
                <w:rFonts w:ascii="Times New Roman" w:hAnsi="Times New Roman"/>
                <w:szCs w:val="24"/>
              </w:rPr>
              <w:t>c</w:t>
            </w:r>
            <w:r>
              <w:rPr>
                <w:rFonts w:ascii="Times New Roman" w:hAnsi="Times New Roman"/>
                <w:szCs w:val="24"/>
                <w:lang w:val="ru-RU"/>
              </w:rPr>
              <w:t>.</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A4750E" w:rsidRDefault="00000000">
            <w:pPr>
              <w:jc w:val="center"/>
              <w:rPr>
                <w:rFonts w:ascii="Times New Roman" w:hAnsi="Times New Roman"/>
                <w:szCs w:val="24"/>
                <w:shd w:val="clear" w:color="auto" w:fill="FFFFFF"/>
              </w:rPr>
            </w:pPr>
            <w:r>
              <w:rPr>
                <w:rFonts w:ascii="Times New Roman" w:hAnsi="Times New Roman"/>
                <w:szCs w:val="24"/>
                <w:shd w:val="clear" w:color="auto" w:fill="FFFFFF"/>
              </w:rPr>
              <w:t>ЭБС</w:t>
            </w:r>
          </w:p>
          <w:p w:rsidR="00A4750E" w:rsidRDefault="00000000">
            <w:pPr>
              <w:jc w:val="center"/>
              <w:rPr>
                <w:rFonts w:ascii="Times New Roman" w:hAnsi="Times New Roman"/>
                <w:szCs w:val="24"/>
                <w:shd w:val="clear" w:color="auto" w:fill="FFFFFF"/>
              </w:rPr>
            </w:pPr>
            <w:r>
              <w:rPr>
                <w:rFonts w:ascii="Times New Roman" w:hAnsi="Times New Roman"/>
                <w:szCs w:val="24"/>
                <w:shd w:val="clear" w:color="auto" w:fill="FFFFFF"/>
              </w:rPr>
              <w:t>IPR-books</w:t>
            </w:r>
          </w:p>
          <w:p w:rsidR="00A4750E" w:rsidRDefault="00A4750E">
            <w:pPr>
              <w:jc w:val="center"/>
              <w:rPr>
                <w:rFonts w:ascii="Times New Roman" w:hAnsi="Times New Roman"/>
                <w:szCs w:val="24"/>
                <w:shd w:val="clear" w:color="auto" w:fill="FFFFFF"/>
              </w:rPr>
            </w:pPr>
          </w:p>
        </w:tc>
      </w:tr>
      <w:tr w:rsidR="00A4750E">
        <w:trPr>
          <w:trHeight w:val="1014"/>
        </w:trPr>
        <w:tc>
          <w:tcPr>
            <w:tcW w:w="6947" w:type="dxa"/>
            <w:tcBorders>
              <w:top w:val="single" w:sz="4" w:space="0" w:color="auto"/>
              <w:left w:val="single" w:sz="4" w:space="0" w:color="auto"/>
              <w:bottom w:val="single" w:sz="4" w:space="0" w:color="auto"/>
              <w:right w:val="single" w:sz="4" w:space="0" w:color="auto"/>
            </w:tcBorders>
            <w:vAlign w:val="center"/>
          </w:tcPr>
          <w:p w:rsidR="00A4750E" w:rsidRDefault="00000000">
            <w:pPr>
              <w:ind w:right="163"/>
              <w:jc w:val="both"/>
              <w:rPr>
                <w:rFonts w:ascii="Times New Roman" w:hAnsi="Times New Roman"/>
                <w:sz w:val="24"/>
                <w:szCs w:val="24"/>
              </w:rPr>
            </w:pPr>
            <w:r>
              <w:rPr>
                <w:rFonts w:ascii="Times New Roman" w:hAnsi="Times New Roman"/>
                <w:sz w:val="24"/>
                <w:szCs w:val="24"/>
                <w:lang w:val="ru-RU" w:bidi="ru-RU"/>
              </w:rPr>
              <w:t xml:space="preserve">Актуальные задачи энергетического права/ монография под ред.В.В.Романовой. М.: ООО «Интеграция: Образование и Наука».2022. </w:t>
            </w:r>
            <w:r>
              <w:rPr>
                <w:rFonts w:ascii="Times New Roman" w:hAnsi="Times New Roman"/>
                <w:sz w:val="24"/>
                <w:szCs w:val="24"/>
                <w:lang w:bidi="ru-RU"/>
              </w:rPr>
              <w:t>254 с.</w:t>
            </w:r>
          </w:p>
        </w:tc>
        <w:tc>
          <w:tcPr>
            <w:tcW w:w="2123" w:type="dxa"/>
            <w:tcBorders>
              <w:top w:val="single" w:sz="4" w:space="0" w:color="auto"/>
              <w:left w:val="single" w:sz="4" w:space="0" w:color="auto"/>
              <w:bottom w:val="single" w:sz="4" w:space="0" w:color="auto"/>
              <w:right w:val="single" w:sz="4" w:space="0" w:color="auto"/>
            </w:tcBorders>
            <w:vAlign w:val="center"/>
          </w:tcPr>
          <w:p w:rsidR="00A4750E" w:rsidRDefault="00000000">
            <w:pPr>
              <w:ind w:left="-57" w:right="-57"/>
              <w:jc w:val="center"/>
              <w:rPr>
                <w:rFonts w:ascii="Times New Roman" w:hAnsi="Times New Roman"/>
                <w:sz w:val="24"/>
                <w:szCs w:val="24"/>
              </w:rPr>
            </w:pPr>
            <w:r>
              <w:rPr>
                <w:rFonts w:ascii="Times New Roman" w:hAnsi="Times New Roman"/>
                <w:sz w:val="24"/>
                <w:szCs w:val="24"/>
                <w:lang w:bidi="ru-RU"/>
              </w:rPr>
              <w:t xml:space="preserve">ЭБС </w:t>
            </w:r>
          </w:p>
          <w:p w:rsidR="00A4750E" w:rsidRDefault="00000000">
            <w:pPr>
              <w:spacing w:before="127"/>
              <w:ind w:left="-12" w:right="41"/>
              <w:jc w:val="center"/>
              <w:rPr>
                <w:rFonts w:ascii="Times New Roman" w:hAnsi="Times New Roman"/>
                <w:b/>
                <w:sz w:val="24"/>
                <w:szCs w:val="24"/>
              </w:rPr>
            </w:pPr>
            <w:r>
              <w:rPr>
                <w:rFonts w:ascii="Times New Roman" w:hAnsi="Times New Roman"/>
                <w:sz w:val="24"/>
                <w:szCs w:val="24"/>
                <w:lang w:bidi="ru-RU"/>
              </w:rPr>
              <w:t>IPR-books</w:t>
            </w:r>
          </w:p>
        </w:tc>
      </w:tr>
      <w:tr w:rsidR="00A4750E">
        <w:trPr>
          <w:trHeight w:val="956"/>
        </w:trPr>
        <w:tc>
          <w:tcPr>
            <w:tcW w:w="6947" w:type="dxa"/>
            <w:tcBorders>
              <w:top w:val="single" w:sz="4" w:space="0" w:color="auto"/>
              <w:left w:val="single" w:sz="4" w:space="0" w:color="auto"/>
              <w:bottom w:val="single" w:sz="4" w:space="0" w:color="auto"/>
              <w:right w:val="single" w:sz="4" w:space="0" w:color="auto"/>
            </w:tcBorders>
          </w:tcPr>
          <w:p w:rsidR="00A4750E" w:rsidRDefault="00000000">
            <w:pPr>
              <w:ind w:left="57" w:right="57"/>
              <w:jc w:val="both"/>
              <w:rPr>
                <w:rFonts w:ascii="Times New Roman" w:hAnsi="Times New Roman"/>
                <w:sz w:val="24"/>
                <w:szCs w:val="24"/>
                <w:lang w:val="ru-RU" w:bidi="ru-RU"/>
              </w:rPr>
            </w:pPr>
            <w:r>
              <w:rPr>
                <w:rFonts w:ascii="Times New Roman" w:hAnsi="Times New Roman"/>
                <w:sz w:val="24"/>
                <w:szCs w:val="24"/>
                <w:lang w:val="ru-RU" w:bidi="ru-RU"/>
              </w:rPr>
              <w:t>Романова В.В. Энергетический правопорядок: современное состояние и задачи: [монография] Москва: Издательство «Юрист», 2016. – 253 с.</w:t>
            </w:r>
          </w:p>
        </w:tc>
        <w:tc>
          <w:tcPr>
            <w:tcW w:w="2123" w:type="dxa"/>
            <w:tcBorders>
              <w:top w:val="single" w:sz="4" w:space="0" w:color="auto"/>
              <w:left w:val="single" w:sz="4" w:space="0" w:color="auto"/>
              <w:bottom w:val="single" w:sz="4" w:space="0" w:color="auto"/>
              <w:right w:val="single" w:sz="4" w:space="0" w:color="auto"/>
            </w:tcBorders>
          </w:tcPr>
          <w:p w:rsidR="00A4750E" w:rsidRDefault="00000000">
            <w:pPr>
              <w:ind w:left="-57" w:right="-57"/>
              <w:jc w:val="center"/>
              <w:rPr>
                <w:rFonts w:ascii="Times New Roman" w:hAnsi="Times New Roman"/>
                <w:sz w:val="24"/>
                <w:szCs w:val="24"/>
                <w:lang w:bidi="ru-RU"/>
              </w:rPr>
            </w:pPr>
            <w:r>
              <w:rPr>
                <w:rFonts w:ascii="Times New Roman" w:hAnsi="Times New Roman"/>
                <w:sz w:val="24"/>
                <w:szCs w:val="24"/>
                <w:lang w:bidi="ru-RU"/>
              </w:rPr>
              <w:t xml:space="preserve">ЭБС </w:t>
            </w:r>
          </w:p>
          <w:p w:rsidR="00A4750E" w:rsidRDefault="00000000">
            <w:pPr>
              <w:ind w:left="-57" w:right="-57"/>
              <w:jc w:val="center"/>
              <w:rPr>
                <w:rFonts w:ascii="Times New Roman" w:hAnsi="Times New Roman"/>
                <w:sz w:val="24"/>
                <w:szCs w:val="24"/>
                <w:lang w:bidi="ru-RU"/>
              </w:rPr>
            </w:pPr>
            <w:r>
              <w:rPr>
                <w:rFonts w:ascii="Times New Roman" w:hAnsi="Times New Roman"/>
                <w:sz w:val="24"/>
                <w:szCs w:val="24"/>
                <w:lang w:bidi="ru-RU"/>
              </w:rPr>
              <w:t>IPR-books</w:t>
            </w:r>
          </w:p>
        </w:tc>
      </w:tr>
      <w:tr w:rsidR="00A4750E">
        <w:trPr>
          <w:trHeight w:val="840"/>
        </w:trPr>
        <w:tc>
          <w:tcPr>
            <w:tcW w:w="6947" w:type="dxa"/>
            <w:tcBorders>
              <w:top w:val="single" w:sz="4" w:space="0" w:color="auto"/>
              <w:left w:val="single" w:sz="4" w:space="0" w:color="auto"/>
              <w:bottom w:val="single" w:sz="4" w:space="0" w:color="auto"/>
              <w:right w:val="single" w:sz="4" w:space="0" w:color="auto"/>
            </w:tcBorders>
          </w:tcPr>
          <w:p w:rsidR="00A4750E" w:rsidRDefault="00000000">
            <w:pPr>
              <w:ind w:left="57" w:right="57"/>
              <w:jc w:val="both"/>
              <w:rPr>
                <w:rFonts w:ascii="Times New Roman" w:hAnsi="Times New Roman"/>
                <w:sz w:val="24"/>
                <w:szCs w:val="24"/>
                <w:lang w:val="ru-RU" w:bidi="ru-RU"/>
              </w:rPr>
            </w:pPr>
            <w:r>
              <w:rPr>
                <w:rFonts w:ascii="Times New Roman" w:hAnsi="Times New Roman"/>
                <w:sz w:val="24"/>
                <w:szCs w:val="24"/>
                <w:lang w:val="ru-RU" w:bidi="ru-RU"/>
              </w:rPr>
              <w:t xml:space="preserve">Романова В.В. Энергетическое право: учебник для подготовки кадров высшей квалификации / В.В. Романова. — Москва: Издательская группа «Юрист», 2021. — 288 </w:t>
            </w:r>
            <w:r>
              <w:rPr>
                <w:rFonts w:ascii="Times New Roman" w:hAnsi="Times New Roman"/>
                <w:sz w:val="24"/>
                <w:szCs w:val="24"/>
                <w:lang w:bidi="ru-RU"/>
              </w:rPr>
              <w:t>c</w:t>
            </w:r>
            <w:r>
              <w:rPr>
                <w:rFonts w:ascii="Times New Roman" w:hAnsi="Times New Roman"/>
                <w:sz w:val="24"/>
                <w:szCs w:val="24"/>
                <w:lang w:val="ru-RU" w:bidi="ru-RU"/>
              </w:rPr>
              <w:t xml:space="preserve">. </w:t>
            </w:r>
          </w:p>
        </w:tc>
        <w:tc>
          <w:tcPr>
            <w:tcW w:w="2123" w:type="dxa"/>
            <w:tcBorders>
              <w:top w:val="single" w:sz="4" w:space="0" w:color="auto"/>
              <w:left w:val="single" w:sz="4" w:space="0" w:color="auto"/>
              <w:bottom w:val="single" w:sz="4" w:space="0" w:color="auto"/>
              <w:right w:val="single" w:sz="4" w:space="0" w:color="auto"/>
            </w:tcBorders>
          </w:tcPr>
          <w:p w:rsidR="00A4750E" w:rsidRDefault="00000000">
            <w:pPr>
              <w:ind w:left="-57" w:right="-57"/>
              <w:jc w:val="center"/>
              <w:rPr>
                <w:rFonts w:ascii="Times New Roman" w:hAnsi="Times New Roman"/>
                <w:sz w:val="24"/>
                <w:szCs w:val="24"/>
                <w:lang w:bidi="ru-RU"/>
              </w:rPr>
            </w:pPr>
            <w:r>
              <w:rPr>
                <w:rFonts w:ascii="Times New Roman" w:hAnsi="Times New Roman"/>
                <w:sz w:val="24"/>
                <w:szCs w:val="24"/>
                <w:lang w:bidi="ru-RU"/>
              </w:rPr>
              <w:t xml:space="preserve">ЭБС </w:t>
            </w:r>
          </w:p>
          <w:p w:rsidR="00A4750E" w:rsidRDefault="00000000">
            <w:pPr>
              <w:ind w:left="-57" w:right="-57"/>
              <w:jc w:val="center"/>
              <w:rPr>
                <w:rFonts w:ascii="Times New Roman" w:hAnsi="Times New Roman"/>
                <w:sz w:val="24"/>
                <w:szCs w:val="24"/>
                <w:lang w:bidi="ru-RU"/>
              </w:rPr>
            </w:pPr>
            <w:r>
              <w:rPr>
                <w:rFonts w:ascii="Times New Roman" w:hAnsi="Times New Roman"/>
                <w:sz w:val="24"/>
                <w:szCs w:val="24"/>
                <w:lang w:bidi="ru-RU"/>
              </w:rPr>
              <w:t>IPR-books</w:t>
            </w:r>
          </w:p>
        </w:tc>
      </w:tr>
      <w:tr w:rsidR="00A4750E">
        <w:trPr>
          <w:trHeight w:val="1182"/>
        </w:trPr>
        <w:tc>
          <w:tcPr>
            <w:tcW w:w="6947" w:type="dxa"/>
            <w:tcBorders>
              <w:top w:val="single" w:sz="4" w:space="0" w:color="auto"/>
              <w:left w:val="single" w:sz="4" w:space="0" w:color="auto"/>
              <w:bottom w:val="single" w:sz="4" w:space="0" w:color="auto"/>
              <w:right w:val="single" w:sz="4" w:space="0" w:color="auto"/>
            </w:tcBorders>
          </w:tcPr>
          <w:p w:rsidR="00A4750E" w:rsidRDefault="00000000">
            <w:pPr>
              <w:ind w:left="57" w:right="57"/>
              <w:jc w:val="both"/>
              <w:rPr>
                <w:rFonts w:ascii="Times New Roman" w:hAnsi="Times New Roman"/>
                <w:sz w:val="24"/>
                <w:szCs w:val="24"/>
                <w:lang w:val="ru-RU" w:bidi="ru-RU"/>
              </w:rPr>
            </w:pPr>
            <w:r>
              <w:rPr>
                <w:rFonts w:ascii="Times New Roman" w:hAnsi="Times New Roman"/>
                <w:sz w:val="24"/>
                <w:szCs w:val="24"/>
                <w:lang w:val="ru-RU" w:bidi="ru-RU"/>
              </w:rPr>
              <w:lastRenderedPageBreak/>
              <w:t xml:space="preserve">Энергетические рынки: проблемы и задачи правового регулирования: монография / В.В. Романова, А.Б. Бондаренко, А.Б. Ананьев [и др.]; под редакцией В.В. Романовой. — Москва: Издательство «Юрист», 2018. — 240 </w:t>
            </w:r>
            <w:r>
              <w:rPr>
                <w:rFonts w:ascii="Times New Roman" w:hAnsi="Times New Roman"/>
                <w:sz w:val="24"/>
                <w:szCs w:val="24"/>
                <w:lang w:bidi="ru-RU"/>
              </w:rPr>
              <w:t>c</w:t>
            </w:r>
            <w:r>
              <w:rPr>
                <w:rFonts w:ascii="Times New Roman" w:hAnsi="Times New Roman"/>
                <w:sz w:val="24"/>
                <w:szCs w:val="24"/>
                <w:lang w:val="ru-RU" w:bidi="ru-RU"/>
              </w:rPr>
              <w:t>.</w:t>
            </w:r>
          </w:p>
        </w:tc>
        <w:tc>
          <w:tcPr>
            <w:tcW w:w="2123" w:type="dxa"/>
            <w:tcBorders>
              <w:top w:val="single" w:sz="4" w:space="0" w:color="auto"/>
              <w:left w:val="single" w:sz="4" w:space="0" w:color="auto"/>
              <w:bottom w:val="single" w:sz="4" w:space="0" w:color="auto"/>
              <w:right w:val="single" w:sz="4" w:space="0" w:color="auto"/>
            </w:tcBorders>
          </w:tcPr>
          <w:p w:rsidR="00A4750E" w:rsidRDefault="00000000">
            <w:pPr>
              <w:ind w:left="-57" w:right="-57"/>
              <w:jc w:val="center"/>
              <w:rPr>
                <w:rFonts w:ascii="Times New Roman" w:hAnsi="Times New Roman"/>
                <w:sz w:val="24"/>
                <w:szCs w:val="24"/>
                <w:lang w:bidi="ru-RU"/>
              </w:rPr>
            </w:pPr>
            <w:r>
              <w:rPr>
                <w:rFonts w:ascii="Times New Roman" w:hAnsi="Times New Roman"/>
                <w:sz w:val="24"/>
                <w:szCs w:val="24"/>
                <w:lang w:bidi="ru-RU"/>
              </w:rPr>
              <w:t xml:space="preserve">ЭБС </w:t>
            </w:r>
          </w:p>
          <w:p w:rsidR="00A4750E" w:rsidRDefault="00000000">
            <w:pPr>
              <w:ind w:left="-57" w:right="-57"/>
              <w:jc w:val="center"/>
              <w:rPr>
                <w:rFonts w:ascii="Times New Roman" w:hAnsi="Times New Roman"/>
                <w:sz w:val="24"/>
                <w:szCs w:val="24"/>
                <w:lang w:bidi="ru-RU"/>
              </w:rPr>
            </w:pPr>
            <w:r>
              <w:rPr>
                <w:rFonts w:ascii="Times New Roman" w:hAnsi="Times New Roman"/>
                <w:sz w:val="24"/>
                <w:szCs w:val="24"/>
                <w:lang w:bidi="ru-RU"/>
              </w:rPr>
              <w:t>IPR-books</w:t>
            </w:r>
          </w:p>
        </w:tc>
      </w:tr>
      <w:tr w:rsidR="00A4750E">
        <w:trPr>
          <w:trHeight w:val="428"/>
        </w:trPr>
        <w:tc>
          <w:tcPr>
            <w:tcW w:w="6947" w:type="dxa"/>
            <w:tcBorders>
              <w:top w:val="single" w:sz="4" w:space="0" w:color="auto"/>
              <w:left w:val="single" w:sz="4" w:space="0" w:color="auto"/>
              <w:bottom w:val="single" w:sz="4" w:space="0" w:color="auto"/>
              <w:right w:val="single" w:sz="4" w:space="0" w:color="auto"/>
            </w:tcBorders>
          </w:tcPr>
          <w:p w:rsidR="00A4750E" w:rsidRDefault="00000000">
            <w:pPr>
              <w:ind w:left="57" w:right="57"/>
              <w:jc w:val="both"/>
              <w:rPr>
                <w:rFonts w:ascii="Times New Roman" w:hAnsi="Times New Roman"/>
                <w:sz w:val="24"/>
                <w:szCs w:val="24"/>
                <w:lang w:val="ru-RU"/>
              </w:rPr>
            </w:pPr>
            <w:r>
              <w:rPr>
                <w:rFonts w:ascii="Times New Roman" w:hAnsi="Times New Roman"/>
                <w:sz w:val="24"/>
                <w:szCs w:val="24"/>
                <w:lang w:val="ru-RU" w:bidi="ru-RU"/>
              </w:rPr>
              <w:t xml:space="preserve">Проблемы и задачи правового обеспечения энергетической безопасности и защиты прав участников энергетических рынков: монография / В.В. Романова, И.В. Гудков, Ю.В. Липин [и др.]; под редакцией В.В. Романовой. — Москва: Издательская группа «Юрист», 2019. — 264 </w:t>
            </w:r>
            <w:r>
              <w:rPr>
                <w:rFonts w:ascii="Times New Roman" w:hAnsi="Times New Roman"/>
                <w:sz w:val="24"/>
                <w:szCs w:val="24"/>
                <w:lang w:bidi="ru-RU"/>
              </w:rPr>
              <w:t>c</w:t>
            </w:r>
            <w:r>
              <w:rPr>
                <w:rFonts w:ascii="Times New Roman" w:hAnsi="Times New Roman"/>
                <w:sz w:val="24"/>
                <w:szCs w:val="24"/>
                <w:lang w:val="ru-RU" w:bidi="ru-RU"/>
              </w:rPr>
              <w:t>.</w:t>
            </w:r>
            <w:r>
              <w:rPr>
                <w:rFonts w:ascii="Times New Roman" w:hAnsi="Times New Roman"/>
                <w:sz w:val="24"/>
                <w:szCs w:val="24"/>
                <w:lang w:bidi="ru-RU"/>
              </w:rPr>
              <w:t> </w:t>
            </w:r>
          </w:p>
        </w:tc>
        <w:tc>
          <w:tcPr>
            <w:tcW w:w="2123" w:type="dxa"/>
            <w:tcBorders>
              <w:top w:val="single" w:sz="4" w:space="0" w:color="auto"/>
              <w:left w:val="single" w:sz="4" w:space="0" w:color="auto"/>
              <w:bottom w:val="single" w:sz="4" w:space="0" w:color="auto"/>
              <w:right w:val="single" w:sz="4" w:space="0" w:color="auto"/>
            </w:tcBorders>
          </w:tcPr>
          <w:p w:rsidR="00A4750E" w:rsidRDefault="00000000">
            <w:pPr>
              <w:ind w:left="-57" w:right="-57"/>
              <w:jc w:val="center"/>
              <w:rPr>
                <w:rFonts w:ascii="Times New Roman" w:hAnsi="Times New Roman"/>
                <w:sz w:val="24"/>
                <w:szCs w:val="24"/>
              </w:rPr>
            </w:pPr>
            <w:r>
              <w:rPr>
                <w:rFonts w:ascii="Times New Roman" w:hAnsi="Times New Roman"/>
                <w:sz w:val="24"/>
                <w:szCs w:val="24"/>
                <w:lang w:bidi="ru-RU"/>
              </w:rPr>
              <w:t xml:space="preserve">ЭБС </w:t>
            </w:r>
          </w:p>
          <w:p w:rsidR="00A4750E" w:rsidRDefault="00000000">
            <w:pPr>
              <w:ind w:left="-57" w:right="-57"/>
              <w:jc w:val="center"/>
              <w:rPr>
                <w:rFonts w:ascii="Times New Roman" w:hAnsi="Times New Roman"/>
                <w:sz w:val="24"/>
                <w:szCs w:val="24"/>
              </w:rPr>
            </w:pPr>
            <w:r>
              <w:rPr>
                <w:rFonts w:ascii="Times New Roman" w:hAnsi="Times New Roman"/>
                <w:sz w:val="24"/>
                <w:szCs w:val="24"/>
                <w:lang w:bidi="ru-RU"/>
              </w:rPr>
              <w:t>IPR-books</w:t>
            </w:r>
          </w:p>
        </w:tc>
      </w:tr>
    </w:tbl>
    <w:p w:rsidR="00A4750E" w:rsidRDefault="00A4750E">
      <w:pPr>
        <w:widowControl w:val="0"/>
        <w:spacing w:before="6"/>
        <w:rPr>
          <w:rFonts w:ascii="Times New Roman" w:hAnsi="Times New Roman"/>
          <w:sz w:val="24"/>
          <w:szCs w:val="24"/>
        </w:rPr>
      </w:pPr>
    </w:p>
    <w:p w:rsidR="00A4750E" w:rsidRDefault="00000000">
      <w:pPr>
        <w:widowControl w:val="0"/>
        <w:jc w:val="both"/>
        <w:rPr>
          <w:rFonts w:ascii="Times New Roman" w:hAnsi="Times New Roman"/>
          <w:sz w:val="24"/>
          <w:szCs w:val="24"/>
        </w:rPr>
      </w:pPr>
      <w:r>
        <w:rPr>
          <w:rFonts w:ascii="Times New Roman" w:hAnsi="Times New Roman"/>
          <w:sz w:val="24"/>
          <w:szCs w:val="24"/>
          <w:lang w:bidi="ru-RU"/>
        </w:rPr>
        <w:t>Таблица 7.1.2 – Перечень современных профессиональных баз данных (СПБД)</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8682"/>
      </w:tblGrid>
      <w:tr w:rsidR="00A4750E">
        <w:trPr>
          <w:trHeight w:val="339"/>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spacing w:line="267" w:lineRule="exact"/>
              <w:ind w:left="30"/>
              <w:jc w:val="center"/>
              <w:rPr>
                <w:rFonts w:ascii="Times New Roman" w:hAnsi="Times New Roman"/>
              </w:rPr>
            </w:pPr>
            <w:r>
              <w:rPr>
                <w:rFonts w:ascii="Times New Roman" w:hAnsi="Times New Roman"/>
              </w:rPr>
              <w:t>№ п/п</w:t>
            </w:r>
          </w:p>
        </w:tc>
        <w:tc>
          <w:tcPr>
            <w:tcW w:w="8682" w:type="dxa"/>
            <w:tcBorders>
              <w:top w:val="single" w:sz="4" w:space="0" w:color="000000"/>
              <w:left w:val="single" w:sz="4" w:space="0" w:color="000000"/>
              <w:bottom w:val="single" w:sz="4" w:space="0" w:color="000000"/>
              <w:right w:val="single" w:sz="4" w:space="0" w:color="000000"/>
            </w:tcBorders>
          </w:tcPr>
          <w:p w:rsidR="00A4750E" w:rsidRDefault="00000000">
            <w:pPr>
              <w:spacing w:before="22"/>
              <w:ind w:left="3214" w:right="3190"/>
              <w:jc w:val="center"/>
              <w:rPr>
                <w:rFonts w:ascii="Times New Roman" w:hAnsi="Times New Roman"/>
              </w:rPr>
            </w:pPr>
            <w:r>
              <w:rPr>
                <w:rFonts w:ascii="Times New Roman" w:hAnsi="Times New Roman"/>
              </w:rPr>
              <w:t>Наименование СПБД</w:t>
            </w:r>
          </w:p>
        </w:tc>
      </w:tr>
      <w:tr w:rsidR="00A4750E">
        <w:trPr>
          <w:trHeight w:val="577"/>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1.</w:t>
            </w:r>
          </w:p>
        </w:tc>
        <w:tc>
          <w:tcPr>
            <w:tcW w:w="8682" w:type="dxa"/>
            <w:tcBorders>
              <w:top w:val="single" w:sz="4" w:space="0" w:color="000000"/>
              <w:left w:val="single" w:sz="4" w:space="0" w:color="000000"/>
              <w:bottom w:val="single" w:sz="4" w:space="0" w:color="000000"/>
              <w:right w:val="single" w:sz="4" w:space="0" w:color="000000"/>
            </w:tcBorders>
          </w:tcPr>
          <w:p w:rsidR="00A4750E" w:rsidRDefault="00000000">
            <w:pPr>
              <w:spacing w:line="267" w:lineRule="exact"/>
              <w:ind w:left="158"/>
              <w:rPr>
                <w:rFonts w:ascii="Times New Roman" w:hAnsi="Times New Roman"/>
              </w:rPr>
            </w:pPr>
            <w:r>
              <w:rPr>
                <w:rFonts w:ascii="Times New Roman" w:hAnsi="Times New Roman"/>
              </w:rPr>
              <w:t>Реферативная и справочная база данных рецензируемой литературы Scopus -</w:t>
            </w:r>
          </w:p>
          <w:p w:rsidR="00A4750E" w:rsidRDefault="00A4750E">
            <w:pPr>
              <w:spacing w:line="268" w:lineRule="exact"/>
              <w:ind w:left="158"/>
              <w:rPr>
                <w:rFonts w:ascii="Times New Roman" w:hAnsi="Times New Roman"/>
              </w:rPr>
            </w:pPr>
            <w:hyperlink r:id="rId8" w:tooltip="https://www.scopus.com/" w:history="1">
              <w:r>
                <w:rPr>
                  <w:rFonts w:ascii="Times New Roman" w:hAnsi="Times New Roman"/>
                </w:rPr>
                <w:t>https://www.scopus.com</w:t>
              </w:r>
            </w:hyperlink>
          </w:p>
        </w:tc>
      </w:tr>
      <w:tr w:rsidR="00A4750E">
        <w:trPr>
          <w:trHeight w:val="332"/>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2.</w:t>
            </w:r>
          </w:p>
        </w:tc>
        <w:tc>
          <w:tcPr>
            <w:tcW w:w="8682" w:type="dxa"/>
            <w:tcBorders>
              <w:top w:val="single" w:sz="4" w:space="0" w:color="000000"/>
              <w:left w:val="single" w:sz="4" w:space="0" w:color="000000"/>
              <w:bottom w:val="single" w:sz="4" w:space="0" w:color="000000"/>
              <w:right w:val="single" w:sz="4" w:space="0" w:color="000000"/>
            </w:tcBorders>
          </w:tcPr>
          <w:p w:rsidR="00A4750E" w:rsidRDefault="00000000">
            <w:pPr>
              <w:spacing w:before="10"/>
              <w:ind w:left="158"/>
              <w:rPr>
                <w:rFonts w:ascii="Times New Roman" w:hAnsi="Times New Roman"/>
              </w:rPr>
            </w:pPr>
            <w:r>
              <w:rPr>
                <w:rFonts w:ascii="Times New Roman" w:hAnsi="Times New Roman"/>
              </w:rPr>
              <w:t xml:space="preserve">Научная электронная библиотека eLIBRARY.RU - </w:t>
            </w:r>
            <w:hyperlink r:id="rId9" w:tooltip="http://www.elibrary.ru/" w:history="1">
              <w:r w:rsidR="00A4750E">
                <w:rPr>
                  <w:rFonts w:ascii="Times New Roman" w:hAnsi="Times New Roman"/>
                </w:rPr>
                <w:t>www.elibrary.ru</w:t>
              </w:r>
            </w:hyperlink>
          </w:p>
        </w:tc>
      </w:tr>
      <w:tr w:rsidR="00A4750E">
        <w:trPr>
          <w:trHeight w:val="332"/>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3.</w:t>
            </w:r>
          </w:p>
        </w:tc>
        <w:tc>
          <w:tcPr>
            <w:tcW w:w="8682" w:type="dxa"/>
            <w:tcBorders>
              <w:top w:val="single" w:sz="4" w:space="0" w:color="000000"/>
              <w:left w:val="single" w:sz="4" w:space="0" w:color="000000"/>
              <w:bottom w:val="single" w:sz="4" w:space="0" w:color="000000"/>
              <w:right w:val="single" w:sz="4" w:space="0" w:color="000000"/>
            </w:tcBorders>
          </w:tcPr>
          <w:p w:rsidR="00A4750E" w:rsidRDefault="00000000">
            <w:pPr>
              <w:spacing w:before="10"/>
              <w:ind w:left="158"/>
              <w:rPr>
                <w:rFonts w:ascii="Times New Roman" w:hAnsi="Times New Roman"/>
              </w:rPr>
            </w:pPr>
            <w:r>
              <w:rPr>
                <w:rFonts w:ascii="Times New Roman" w:hAnsi="Times New Roman"/>
              </w:rPr>
              <w:t xml:space="preserve">Научная электронная библиотека «КиберЛенинка» - </w:t>
            </w:r>
            <w:hyperlink r:id="rId10" w:tooltip="https://cyberleninka.ru" w:history="1">
              <w:r w:rsidR="00A4750E">
                <w:rPr>
                  <w:rStyle w:val="13"/>
                  <w:rFonts w:ascii="Times New Roman" w:hAnsi="Times New Roman"/>
                  <w:u w:val="none"/>
                </w:rPr>
                <w:t>https://cyberleninka.ru</w:t>
              </w:r>
            </w:hyperlink>
          </w:p>
        </w:tc>
      </w:tr>
      <w:tr w:rsidR="00A4750E">
        <w:trPr>
          <w:trHeight w:val="342"/>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4.</w:t>
            </w:r>
          </w:p>
        </w:tc>
        <w:tc>
          <w:tcPr>
            <w:tcW w:w="8682" w:type="dxa"/>
            <w:tcBorders>
              <w:top w:val="single" w:sz="4" w:space="0" w:color="000000"/>
              <w:left w:val="single" w:sz="4" w:space="0" w:color="000000"/>
              <w:bottom w:val="single" w:sz="4" w:space="0" w:color="000000"/>
              <w:right w:val="single" w:sz="4" w:space="0" w:color="000000"/>
            </w:tcBorders>
          </w:tcPr>
          <w:p w:rsidR="00A4750E" w:rsidRDefault="00000000">
            <w:pPr>
              <w:tabs>
                <w:tab w:val="left" w:pos="0"/>
              </w:tabs>
              <w:ind w:left="158"/>
              <w:rPr>
                <w:rFonts w:ascii="Times New Roman" w:hAnsi="Times New Roman"/>
              </w:rPr>
            </w:pPr>
            <w:r>
              <w:rPr>
                <w:rFonts w:ascii="Times New Roman" w:hAnsi="Times New Roman"/>
                <w:color w:val="0D0D0D"/>
              </w:rPr>
              <w:t xml:space="preserve">Международная реферативная база данных научных изданий </w:t>
            </w:r>
            <w:r>
              <w:rPr>
                <w:rFonts w:ascii="Times New Roman" w:hAnsi="Times New Roman"/>
                <w:color w:val="0D0D0D"/>
                <w:highlight w:val="white"/>
              </w:rPr>
              <w:t xml:space="preserve">Web of Science – </w:t>
            </w:r>
            <w:hyperlink r:id="rId11" w:tooltip="http://webofscience.com/" w:history="1">
              <w:r w:rsidR="00A4750E">
                <w:rPr>
                  <w:rStyle w:val="13"/>
                  <w:rFonts w:ascii="Times New Roman" w:hAnsi="Times New Roman"/>
                  <w:color w:val="0D0D0D"/>
                  <w:highlight w:val="white"/>
                  <w:u w:val="none"/>
                </w:rPr>
                <w:t>http://webofscience.com</w:t>
              </w:r>
            </w:hyperlink>
          </w:p>
        </w:tc>
      </w:tr>
      <w:tr w:rsidR="00A4750E">
        <w:trPr>
          <w:trHeight w:val="342"/>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5.</w:t>
            </w:r>
          </w:p>
        </w:tc>
        <w:tc>
          <w:tcPr>
            <w:tcW w:w="8682" w:type="dxa"/>
            <w:tcBorders>
              <w:top w:val="single" w:sz="4" w:space="0" w:color="000000"/>
              <w:left w:val="single" w:sz="4" w:space="0" w:color="000000"/>
              <w:bottom w:val="single" w:sz="4" w:space="0" w:color="000000"/>
              <w:right w:val="single" w:sz="4" w:space="0" w:color="000000"/>
            </w:tcBorders>
          </w:tcPr>
          <w:p w:rsidR="00A4750E" w:rsidRDefault="00000000">
            <w:pPr>
              <w:tabs>
                <w:tab w:val="left" w:pos="0"/>
              </w:tabs>
              <w:ind w:left="158"/>
              <w:rPr>
                <w:rFonts w:ascii="Times New Roman" w:hAnsi="Times New Roman"/>
              </w:rPr>
            </w:pPr>
            <w:r>
              <w:rPr>
                <w:rFonts w:ascii="Times New Roman" w:hAnsi="Times New Roman"/>
              </w:rPr>
              <w:t xml:space="preserve">Университетская библиотека on-line </w:t>
            </w:r>
            <w:hyperlink r:id="rId12" w:tooltip="https://biblioclub.ru/index.php?page=izd_n" w:history="1">
              <w:r w:rsidR="00A4750E">
                <w:rPr>
                  <w:rStyle w:val="13"/>
                  <w:rFonts w:ascii="Times New Roman" w:hAnsi="Times New Roman"/>
                  <w:u w:val="none"/>
                </w:rPr>
                <w:t>https://biblioclub.ru/index.php?page=izd_n</w:t>
              </w:r>
            </w:hyperlink>
          </w:p>
        </w:tc>
      </w:tr>
      <w:tr w:rsidR="00A4750E">
        <w:trPr>
          <w:trHeight w:val="342"/>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6.</w:t>
            </w:r>
          </w:p>
        </w:tc>
        <w:tc>
          <w:tcPr>
            <w:tcW w:w="8682" w:type="dxa"/>
            <w:tcBorders>
              <w:top w:val="single" w:sz="4" w:space="0" w:color="000000"/>
              <w:left w:val="single" w:sz="4" w:space="0" w:color="000000"/>
              <w:bottom w:val="single" w:sz="4" w:space="0" w:color="000000"/>
              <w:right w:val="single" w:sz="4" w:space="0" w:color="000000"/>
            </w:tcBorders>
          </w:tcPr>
          <w:p w:rsidR="00A4750E" w:rsidRDefault="00000000">
            <w:pPr>
              <w:tabs>
                <w:tab w:val="left" w:pos="0"/>
              </w:tabs>
              <w:ind w:left="158"/>
              <w:rPr>
                <w:rFonts w:ascii="Times New Roman" w:hAnsi="Times New Roman"/>
              </w:rPr>
            </w:pPr>
            <w:r>
              <w:rPr>
                <w:rFonts w:ascii="Times New Roman" w:hAnsi="Times New Roman"/>
              </w:rPr>
              <w:t xml:space="preserve">Электронная нефтегазовая библиотека </w:t>
            </w:r>
            <w:hyperlink r:id="rId13" w:tooltip="http://elib.gubkin.ru/" w:history="1">
              <w:r w:rsidR="00A4750E">
                <w:rPr>
                  <w:rStyle w:val="13"/>
                  <w:rFonts w:ascii="Times New Roman" w:hAnsi="Times New Roman"/>
                  <w:u w:val="none"/>
                </w:rPr>
                <w:t>http://elib.gubkin.ru/</w:t>
              </w:r>
            </w:hyperlink>
          </w:p>
        </w:tc>
      </w:tr>
      <w:tr w:rsidR="00A4750E">
        <w:trPr>
          <w:trHeight w:val="342"/>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7.</w:t>
            </w:r>
          </w:p>
        </w:tc>
        <w:tc>
          <w:tcPr>
            <w:tcW w:w="8682" w:type="dxa"/>
            <w:tcBorders>
              <w:top w:val="single" w:sz="4" w:space="0" w:color="000000"/>
              <w:left w:val="single" w:sz="4" w:space="0" w:color="000000"/>
              <w:bottom w:val="single" w:sz="4" w:space="0" w:color="000000"/>
              <w:right w:val="single" w:sz="4" w:space="0" w:color="000000"/>
            </w:tcBorders>
          </w:tcPr>
          <w:p w:rsidR="00A4750E" w:rsidRDefault="00000000">
            <w:pPr>
              <w:tabs>
                <w:tab w:val="left" w:pos="0"/>
              </w:tabs>
              <w:ind w:left="158"/>
              <w:rPr>
                <w:rFonts w:ascii="Times New Roman" w:hAnsi="Times New Roman"/>
              </w:rPr>
            </w:pPr>
            <w:r>
              <w:rPr>
                <w:rFonts w:ascii="Times New Roman" w:hAnsi="Times New Roman"/>
              </w:rPr>
              <w:t xml:space="preserve">Президентская библиотека </w:t>
            </w:r>
            <w:hyperlink r:id="rId14" w:tooltip="https://www.prlib.ru/" w:history="1">
              <w:r w:rsidR="00A4750E">
                <w:rPr>
                  <w:rStyle w:val="13"/>
                  <w:rFonts w:ascii="Times New Roman" w:hAnsi="Times New Roman"/>
                  <w:u w:val="none"/>
                </w:rPr>
                <w:t>https://www.prlib.ru/</w:t>
              </w:r>
            </w:hyperlink>
          </w:p>
        </w:tc>
      </w:tr>
      <w:tr w:rsidR="00A4750E">
        <w:trPr>
          <w:trHeight w:val="342"/>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8.</w:t>
            </w:r>
          </w:p>
        </w:tc>
        <w:tc>
          <w:tcPr>
            <w:tcW w:w="8682" w:type="dxa"/>
            <w:tcBorders>
              <w:top w:val="single" w:sz="4" w:space="0" w:color="000000"/>
              <w:left w:val="single" w:sz="4" w:space="0" w:color="000000"/>
              <w:bottom w:val="single" w:sz="4" w:space="0" w:color="000000"/>
              <w:right w:val="single" w:sz="4" w:space="0" w:color="000000"/>
            </w:tcBorders>
          </w:tcPr>
          <w:p w:rsidR="00A4750E" w:rsidRDefault="00000000">
            <w:pPr>
              <w:tabs>
                <w:tab w:val="left" w:pos="0"/>
              </w:tabs>
              <w:ind w:left="158"/>
              <w:rPr>
                <w:rFonts w:ascii="Times New Roman" w:hAnsi="Times New Roman"/>
              </w:rPr>
            </w:pPr>
            <w:r>
              <w:rPr>
                <w:rFonts w:ascii="Times New Roman" w:hAnsi="Times New Roman"/>
              </w:rPr>
              <w:t xml:space="preserve">Российская национальная библиотека </w:t>
            </w:r>
            <w:hyperlink r:id="rId15" w:tooltip="http://nlr.ru/" w:history="1">
              <w:r w:rsidR="00A4750E">
                <w:rPr>
                  <w:rStyle w:val="13"/>
                  <w:rFonts w:ascii="Times New Roman" w:hAnsi="Times New Roman"/>
                  <w:u w:val="none"/>
                </w:rPr>
                <w:t>http://nlr.ru/</w:t>
              </w:r>
            </w:hyperlink>
          </w:p>
        </w:tc>
      </w:tr>
      <w:tr w:rsidR="00A4750E">
        <w:trPr>
          <w:trHeight w:val="342"/>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9.</w:t>
            </w:r>
          </w:p>
        </w:tc>
        <w:tc>
          <w:tcPr>
            <w:tcW w:w="8682" w:type="dxa"/>
            <w:tcBorders>
              <w:top w:val="single" w:sz="4" w:space="0" w:color="000000"/>
              <w:left w:val="single" w:sz="4" w:space="0" w:color="000000"/>
              <w:bottom w:val="single" w:sz="4" w:space="0" w:color="000000"/>
              <w:right w:val="single" w:sz="4" w:space="0" w:color="000000"/>
            </w:tcBorders>
          </w:tcPr>
          <w:p w:rsidR="00A4750E" w:rsidRDefault="00000000">
            <w:pPr>
              <w:tabs>
                <w:tab w:val="left" w:pos="0"/>
              </w:tabs>
              <w:ind w:left="158"/>
              <w:rPr>
                <w:rFonts w:ascii="Times New Roman" w:hAnsi="Times New Roman"/>
              </w:rPr>
            </w:pPr>
            <w:r>
              <w:rPr>
                <w:rFonts w:ascii="Times New Roman" w:hAnsi="Times New Roman"/>
              </w:rPr>
              <w:t xml:space="preserve">Российская государственная библиотека </w:t>
            </w:r>
            <w:hyperlink r:id="rId16" w:tooltip="https://www.rsl.ru/" w:history="1">
              <w:r w:rsidR="00A4750E">
                <w:rPr>
                  <w:rStyle w:val="13"/>
                  <w:rFonts w:ascii="Times New Roman" w:hAnsi="Times New Roman"/>
                  <w:u w:val="none"/>
                </w:rPr>
                <w:t>https://www.rsl.ru/</w:t>
              </w:r>
            </w:hyperlink>
          </w:p>
        </w:tc>
      </w:tr>
      <w:tr w:rsidR="00A4750E">
        <w:trPr>
          <w:trHeight w:val="342"/>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10.</w:t>
            </w:r>
          </w:p>
        </w:tc>
        <w:tc>
          <w:tcPr>
            <w:tcW w:w="8682" w:type="dxa"/>
            <w:tcBorders>
              <w:top w:val="single" w:sz="4" w:space="0" w:color="000000"/>
              <w:left w:val="single" w:sz="4" w:space="0" w:color="000000"/>
              <w:bottom w:val="single" w:sz="4" w:space="0" w:color="000000"/>
              <w:right w:val="single" w:sz="4" w:space="0" w:color="000000"/>
            </w:tcBorders>
          </w:tcPr>
          <w:p w:rsidR="00A4750E" w:rsidRDefault="00A4750E">
            <w:pPr>
              <w:tabs>
                <w:tab w:val="left" w:pos="0"/>
              </w:tabs>
              <w:ind w:left="158"/>
              <w:rPr>
                <w:rFonts w:ascii="Times New Roman" w:hAnsi="Times New Roman"/>
              </w:rPr>
            </w:pPr>
            <w:hyperlink r:id="rId17" w:tooltip="http://www.inion.ru/" w:history="1">
              <w:r>
                <w:rPr>
                  <w:rFonts w:ascii="Times New Roman" w:hAnsi="Times New Roman"/>
                </w:rPr>
                <w:t>Институт научной информации по общественным наукам РАН (ИНИОН)</w:t>
              </w:r>
            </w:hyperlink>
            <w:r w:rsidR="00000000">
              <w:rPr>
                <w:rFonts w:ascii="Times New Roman" w:hAnsi="Times New Roman"/>
              </w:rPr>
              <w:t xml:space="preserve"> </w:t>
            </w:r>
            <w:hyperlink r:id="rId18" w:tooltip="http://inion.ru/" w:history="1">
              <w:r>
                <w:rPr>
                  <w:rStyle w:val="13"/>
                  <w:rFonts w:ascii="Times New Roman" w:hAnsi="Times New Roman"/>
                  <w:u w:val="none"/>
                </w:rPr>
                <w:t>http://inion.ru/</w:t>
              </w:r>
            </w:hyperlink>
          </w:p>
        </w:tc>
      </w:tr>
      <w:tr w:rsidR="00A4750E">
        <w:trPr>
          <w:trHeight w:val="342"/>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11.</w:t>
            </w:r>
          </w:p>
        </w:tc>
        <w:tc>
          <w:tcPr>
            <w:tcW w:w="8682" w:type="dxa"/>
            <w:tcBorders>
              <w:top w:val="single" w:sz="4" w:space="0" w:color="000000"/>
              <w:left w:val="single" w:sz="4" w:space="0" w:color="000000"/>
              <w:bottom w:val="single" w:sz="4" w:space="0" w:color="000000"/>
              <w:right w:val="single" w:sz="4" w:space="0" w:color="000000"/>
            </w:tcBorders>
          </w:tcPr>
          <w:p w:rsidR="00A4750E" w:rsidRDefault="00A4750E">
            <w:pPr>
              <w:tabs>
                <w:tab w:val="left" w:pos="851"/>
              </w:tabs>
              <w:ind w:left="158"/>
              <w:rPr>
                <w:rFonts w:ascii="Times New Roman" w:hAnsi="Times New Roman"/>
              </w:rPr>
            </w:pPr>
            <w:hyperlink r:id="rId19" w:tooltip="http://www.pl.spb.ru/" w:history="1">
              <w:r>
                <w:rPr>
                  <w:rFonts w:ascii="Times New Roman" w:hAnsi="Times New Roman"/>
                </w:rPr>
                <w:t>Центральная городская публичная библиотека им. В.В. Маяковского</w:t>
              </w:r>
            </w:hyperlink>
          </w:p>
          <w:p w:rsidR="00A4750E" w:rsidRDefault="00A4750E">
            <w:pPr>
              <w:tabs>
                <w:tab w:val="left" w:pos="0"/>
              </w:tabs>
              <w:ind w:left="158"/>
              <w:rPr>
                <w:rFonts w:ascii="Times New Roman" w:hAnsi="Times New Roman"/>
              </w:rPr>
            </w:pPr>
            <w:hyperlink r:id="rId20" w:tooltip="https://pl.spb.ru/" w:history="1">
              <w:r>
                <w:rPr>
                  <w:rStyle w:val="13"/>
                  <w:rFonts w:ascii="Times New Roman" w:hAnsi="Times New Roman"/>
                  <w:u w:val="none"/>
                </w:rPr>
                <w:t>https://pl.spb.ru/</w:t>
              </w:r>
            </w:hyperlink>
          </w:p>
        </w:tc>
      </w:tr>
      <w:tr w:rsidR="00A4750E">
        <w:trPr>
          <w:trHeight w:val="342"/>
        </w:trPr>
        <w:tc>
          <w:tcPr>
            <w:tcW w:w="425" w:type="dxa"/>
            <w:tcBorders>
              <w:top w:val="single" w:sz="4" w:space="0" w:color="000000"/>
              <w:left w:val="single" w:sz="4" w:space="0" w:color="000000"/>
              <w:bottom w:val="single" w:sz="4" w:space="0" w:color="000000"/>
              <w:right w:val="single" w:sz="4" w:space="0" w:color="000000"/>
            </w:tcBorders>
          </w:tcPr>
          <w:p w:rsidR="00A4750E" w:rsidRDefault="00000000">
            <w:pPr>
              <w:jc w:val="center"/>
              <w:rPr>
                <w:rFonts w:ascii="Times New Roman" w:hAnsi="Times New Roman"/>
              </w:rPr>
            </w:pPr>
            <w:r>
              <w:rPr>
                <w:rFonts w:ascii="Times New Roman" w:hAnsi="Times New Roman"/>
              </w:rPr>
              <w:t>12.</w:t>
            </w:r>
          </w:p>
        </w:tc>
        <w:tc>
          <w:tcPr>
            <w:tcW w:w="8682" w:type="dxa"/>
            <w:tcBorders>
              <w:top w:val="single" w:sz="4" w:space="0" w:color="000000"/>
              <w:left w:val="single" w:sz="4" w:space="0" w:color="000000"/>
              <w:bottom w:val="single" w:sz="4" w:space="0" w:color="000000"/>
              <w:right w:val="single" w:sz="4" w:space="0" w:color="000000"/>
            </w:tcBorders>
          </w:tcPr>
          <w:p w:rsidR="00A4750E" w:rsidRDefault="00000000">
            <w:pPr>
              <w:tabs>
                <w:tab w:val="left" w:pos="0"/>
              </w:tabs>
              <w:ind w:left="158"/>
              <w:rPr>
                <w:rFonts w:ascii="Times New Roman" w:hAnsi="Times New Roman"/>
              </w:rPr>
            </w:pPr>
            <w:r>
              <w:rPr>
                <w:rFonts w:ascii="Times New Roman" w:hAnsi="Times New Roman"/>
              </w:rPr>
              <w:t xml:space="preserve">База данных о библиотечных фондах </w:t>
            </w:r>
            <w:hyperlink r:id="rId21" w:tooltip="file:///C:/ЦентрЭнергПрава/ОПОП_Корп_конкур%20и%20энерг%20право_2019/РПД_2019/WorldCat" w:history="1">
              <w:r w:rsidR="00A4750E">
                <w:rPr>
                  <w:rStyle w:val="13"/>
                  <w:rFonts w:ascii="Times New Roman" w:hAnsi="Times New Roman"/>
                  <w:u w:val="none"/>
                </w:rPr>
                <w:t>WorldCat</w:t>
              </w:r>
            </w:hyperlink>
            <w:r>
              <w:rPr>
                <w:rFonts w:ascii="Times New Roman" w:hAnsi="Times New Roman"/>
              </w:rPr>
              <w:t xml:space="preserve"> </w:t>
            </w:r>
            <w:hyperlink r:id="rId22" w:tooltip="https://www.worldcat.org/" w:history="1">
              <w:r w:rsidR="00A4750E">
                <w:rPr>
                  <w:rStyle w:val="13"/>
                  <w:rFonts w:ascii="Times New Roman" w:hAnsi="Times New Roman"/>
                  <w:u w:val="none"/>
                </w:rPr>
                <w:t>https://www.worldcat.org/</w:t>
              </w:r>
            </w:hyperlink>
          </w:p>
        </w:tc>
      </w:tr>
    </w:tbl>
    <w:p w:rsidR="00A4750E" w:rsidRDefault="00A4750E">
      <w:pPr>
        <w:widowControl w:val="0"/>
        <w:rPr>
          <w:rFonts w:ascii="Times New Roman" w:hAnsi="Times New Roman"/>
          <w:sz w:val="24"/>
          <w:szCs w:val="24"/>
        </w:rPr>
      </w:pPr>
    </w:p>
    <w:p w:rsidR="00A4750E" w:rsidRDefault="00000000">
      <w:pPr>
        <w:widowControl w:val="0"/>
        <w:rPr>
          <w:rFonts w:ascii="Times New Roman" w:hAnsi="Times New Roman"/>
          <w:sz w:val="24"/>
          <w:szCs w:val="24"/>
        </w:rPr>
      </w:pPr>
      <w:r>
        <w:rPr>
          <w:rFonts w:ascii="Times New Roman" w:hAnsi="Times New Roman"/>
          <w:sz w:val="24"/>
          <w:szCs w:val="24"/>
          <w:lang w:bidi="ru-RU"/>
        </w:rPr>
        <w:t xml:space="preserve">Таблица 7.1.3 – Перечень информационных справочных систем (ИСС) </w:t>
      </w:r>
    </w:p>
    <w:tbl>
      <w:tblPr>
        <w:tblW w:w="9182"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646"/>
      </w:tblGrid>
      <w:tr w:rsidR="00A4750E">
        <w:tc>
          <w:tcPr>
            <w:tcW w:w="536" w:type="dxa"/>
            <w:tcBorders>
              <w:top w:val="single" w:sz="4" w:space="0" w:color="auto"/>
              <w:left w:val="single" w:sz="4" w:space="0" w:color="auto"/>
              <w:bottom w:val="single" w:sz="4" w:space="0" w:color="auto"/>
              <w:right w:val="single" w:sz="4" w:space="0" w:color="auto"/>
            </w:tcBorders>
          </w:tcPr>
          <w:p w:rsidR="00A4750E" w:rsidRDefault="00000000">
            <w:pPr>
              <w:widowControl w:val="0"/>
              <w:rPr>
                <w:rFonts w:ascii="Times New Roman" w:hAnsi="Times New Roman"/>
                <w:sz w:val="24"/>
                <w:szCs w:val="24"/>
              </w:rPr>
            </w:pPr>
            <w:r>
              <w:rPr>
                <w:rFonts w:ascii="Times New Roman" w:hAnsi="Times New Roman"/>
                <w:sz w:val="24"/>
                <w:szCs w:val="24"/>
                <w:lang w:bidi="ru-RU"/>
              </w:rPr>
              <w:t>№</w:t>
            </w:r>
          </w:p>
        </w:tc>
        <w:tc>
          <w:tcPr>
            <w:tcW w:w="8646" w:type="dxa"/>
            <w:tcBorders>
              <w:top w:val="single" w:sz="4" w:space="0" w:color="auto"/>
              <w:left w:val="single" w:sz="4" w:space="0" w:color="auto"/>
              <w:bottom w:val="single" w:sz="4" w:space="0" w:color="auto"/>
              <w:right w:val="single" w:sz="4" w:space="0" w:color="auto"/>
            </w:tcBorders>
          </w:tcPr>
          <w:p w:rsidR="00A4750E" w:rsidRDefault="00000000">
            <w:pPr>
              <w:widowControl w:val="0"/>
              <w:jc w:val="center"/>
              <w:rPr>
                <w:rFonts w:ascii="Times New Roman" w:hAnsi="Times New Roman"/>
                <w:color w:val="0D0D0D"/>
                <w:sz w:val="24"/>
                <w:szCs w:val="24"/>
              </w:rPr>
            </w:pPr>
            <w:r>
              <w:rPr>
                <w:rFonts w:ascii="Times New Roman" w:hAnsi="Times New Roman"/>
                <w:sz w:val="24"/>
                <w:szCs w:val="24"/>
                <w:lang w:bidi="ru-RU"/>
              </w:rPr>
              <w:t xml:space="preserve">Наименование ИСС </w:t>
            </w:r>
          </w:p>
        </w:tc>
      </w:tr>
      <w:tr w:rsidR="00A4750E">
        <w:tc>
          <w:tcPr>
            <w:tcW w:w="536" w:type="dxa"/>
            <w:tcBorders>
              <w:top w:val="single" w:sz="4" w:space="0" w:color="auto"/>
              <w:left w:val="single" w:sz="4" w:space="0" w:color="auto"/>
              <w:bottom w:val="single" w:sz="4" w:space="0" w:color="auto"/>
              <w:right w:val="single" w:sz="4" w:space="0" w:color="auto"/>
            </w:tcBorders>
          </w:tcPr>
          <w:p w:rsidR="00A4750E" w:rsidRDefault="00000000">
            <w:pPr>
              <w:widowControl w:val="0"/>
              <w:rPr>
                <w:rFonts w:ascii="Times New Roman" w:hAnsi="Times New Roman"/>
                <w:sz w:val="24"/>
                <w:szCs w:val="24"/>
              </w:rPr>
            </w:pPr>
            <w:r>
              <w:rPr>
                <w:rFonts w:ascii="Times New Roman" w:hAnsi="Times New Roman"/>
                <w:sz w:val="24"/>
                <w:szCs w:val="24"/>
                <w:lang w:bidi="ru-RU"/>
              </w:rPr>
              <w:t>1</w:t>
            </w:r>
          </w:p>
        </w:tc>
        <w:tc>
          <w:tcPr>
            <w:tcW w:w="8646" w:type="dxa"/>
            <w:tcBorders>
              <w:top w:val="single" w:sz="4" w:space="0" w:color="auto"/>
              <w:left w:val="single" w:sz="4" w:space="0" w:color="auto"/>
              <w:bottom w:val="single" w:sz="4" w:space="0" w:color="auto"/>
              <w:right w:val="single" w:sz="4" w:space="0" w:color="auto"/>
            </w:tcBorders>
          </w:tcPr>
          <w:p w:rsidR="00A4750E" w:rsidRDefault="00000000">
            <w:pPr>
              <w:widowControl w:val="0"/>
              <w:jc w:val="both"/>
              <w:rPr>
                <w:rFonts w:ascii="Times New Roman" w:hAnsi="Times New Roman"/>
                <w:sz w:val="24"/>
                <w:szCs w:val="24"/>
              </w:rPr>
            </w:pPr>
            <w:r>
              <w:rPr>
                <w:rFonts w:ascii="Times New Roman" w:hAnsi="Times New Roman"/>
                <w:color w:val="0D0D0D"/>
                <w:sz w:val="24"/>
                <w:szCs w:val="24"/>
                <w:lang w:bidi="ru-RU"/>
              </w:rPr>
              <w:t xml:space="preserve">Справочная правовая система КонсультантПлюс - </w:t>
            </w:r>
            <w:hyperlink r:id="rId23" w:tooltip="http://www.consultant.ru" w:history="1">
              <w:r w:rsidR="00A4750E">
                <w:rPr>
                  <w:rStyle w:val="af9"/>
                  <w:rFonts w:ascii="Times New Roman" w:hAnsi="Times New Roman"/>
                  <w:sz w:val="24"/>
                  <w:szCs w:val="24"/>
                  <w:lang w:bidi="ru-RU"/>
                </w:rPr>
                <w:t>www.consultant.ru</w:t>
              </w:r>
            </w:hyperlink>
            <w:r>
              <w:rPr>
                <w:rFonts w:ascii="Times New Roman" w:hAnsi="Times New Roman"/>
                <w:sz w:val="24"/>
                <w:szCs w:val="24"/>
                <w:lang w:bidi="ru-RU"/>
              </w:rPr>
              <w:t xml:space="preserve"> </w:t>
            </w:r>
          </w:p>
        </w:tc>
      </w:tr>
      <w:tr w:rsidR="00A4750E">
        <w:tc>
          <w:tcPr>
            <w:tcW w:w="536" w:type="dxa"/>
            <w:tcBorders>
              <w:top w:val="single" w:sz="4" w:space="0" w:color="auto"/>
              <w:left w:val="single" w:sz="4" w:space="0" w:color="auto"/>
              <w:bottom w:val="single" w:sz="4" w:space="0" w:color="auto"/>
              <w:right w:val="single" w:sz="4" w:space="0" w:color="auto"/>
            </w:tcBorders>
          </w:tcPr>
          <w:p w:rsidR="00A4750E" w:rsidRDefault="00000000">
            <w:pPr>
              <w:widowControl w:val="0"/>
              <w:rPr>
                <w:rFonts w:ascii="Times New Roman" w:hAnsi="Times New Roman"/>
                <w:sz w:val="24"/>
                <w:szCs w:val="24"/>
              </w:rPr>
            </w:pPr>
            <w:r>
              <w:rPr>
                <w:rFonts w:ascii="Times New Roman" w:hAnsi="Times New Roman"/>
                <w:sz w:val="24"/>
                <w:szCs w:val="24"/>
                <w:lang w:bidi="ru-RU"/>
              </w:rPr>
              <w:t>2</w:t>
            </w:r>
          </w:p>
        </w:tc>
        <w:tc>
          <w:tcPr>
            <w:tcW w:w="8646" w:type="dxa"/>
            <w:tcBorders>
              <w:top w:val="single" w:sz="4" w:space="0" w:color="auto"/>
              <w:left w:val="single" w:sz="4" w:space="0" w:color="auto"/>
              <w:bottom w:val="single" w:sz="4" w:space="0" w:color="auto"/>
              <w:right w:val="single" w:sz="4" w:space="0" w:color="auto"/>
            </w:tcBorders>
          </w:tcPr>
          <w:p w:rsidR="00A4750E" w:rsidRDefault="00000000">
            <w:pPr>
              <w:widowControl w:val="0"/>
              <w:jc w:val="both"/>
              <w:rPr>
                <w:rFonts w:ascii="Times New Roman" w:hAnsi="Times New Roman"/>
                <w:color w:val="0D0D0D"/>
                <w:sz w:val="24"/>
                <w:szCs w:val="24"/>
              </w:rPr>
            </w:pPr>
            <w:r>
              <w:rPr>
                <w:rFonts w:ascii="Times New Roman" w:hAnsi="Times New Roman"/>
                <w:color w:val="0D0D0D"/>
                <w:sz w:val="24"/>
                <w:szCs w:val="24"/>
                <w:lang w:bidi="ru-RU"/>
              </w:rPr>
              <w:t xml:space="preserve">Справочная правовая система «ГАРАНТ» - </w:t>
            </w:r>
            <w:hyperlink r:id="rId24" w:tooltip="http://www.garant.ru" w:history="1">
              <w:r w:rsidR="00A4750E">
                <w:rPr>
                  <w:rStyle w:val="af9"/>
                  <w:rFonts w:ascii="Times New Roman" w:hAnsi="Times New Roman"/>
                  <w:sz w:val="24"/>
                  <w:szCs w:val="24"/>
                  <w:lang w:bidi="ru-RU"/>
                </w:rPr>
                <w:t>http://www.garant.ru</w:t>
              </w:r>
            </w:hyperlink>
            <w:r>
              <w:rPr>
                <w:rFonts w:ascii="Times New Roman" w:hAnsi="Times New Roman"/>
                <w:sz w:val="24"/>
                <w:szCs w:val="24"/>
                <w:lang w:bidi="ru-RU"/>
              </w:rPr>
              <w:t xml:space="preserve"> </w:t>
            </w:r>
          </w:p>
        </w:tc>
      </w:tr>
      <w:tr w:rsidR="00A4750E">
        <w:tc>
          <w:tcPr>
            <w:tcW w:w="536" w:type="dxa"/>
            <w:tcBorders>
              <w:top w:val="single" w:sz="4" w:space="0" w:color="auto"/>
              <w:left w:val="single" w:sz="4" w:space="0" w:color="auto"/>
              <w:bottom w:val="single" w:sz="4" w:space="0" w:color="auto"/>
              <w:right w:val="single" w:sz="4" w:space="0" w:color="auto"/>
            </w:tcBorders>
          </w:tcPr>
          <w:p w:rsidR="00A4750E" w:rsidRDefault="00000000">
            <w:pPr>
              <w:widowControl w:val="0"/>
              <w:rPr>
                <w:rFonts w:ascii="Times New Roman" w:hAnsi="Times New Roman"/>
                <w:sz w:val="24"/>
                <w:szCs w:val="24"/>
              </w:rPr>
            </w:pPr>
            <w:r>
              <w:rPr>
                <w:rFonts w:ascii="Times New Roman" w:hAnsi="Times New Roman"/>
                <w:sz w:val="24"/>
                <w:szCs w:val="24"/>
                <w:lang w:val="en-US" w:bidi="ru-RU"/>
              </w:rPr>
              <w:t>3</w:t>
            </w:r>
          </w:p>
        </w:tc>
        <w:tc>
          <w:tcPr>
            <w:tcW w:w="8646" w:type="dxa"/>
            <w:tcBorders>
              <w:top w:val="single" w:sz="4" w:space="0" w:color="auto"/>
              <w:left w:val="single" w:sz="4" w:space="0" w:color="auto"/>
              <w:bottom w:val="single" w:sz="4" w:space="0" w:color="auto"/>
              <w:right w:val="single" w:sz="4" w:space="0" w:color="auto"/>
            </w:tcBorders>
          </w:tcPr>
          <w:p w:rsidR="00A4750E" w:rsidRDefault="00000000">
            <w:pPr>
              <w:widowControl w:val="0"/>
              <w:jc w:val="both"/>
              <w:rPr>
                <w:rFonts w:ascii="Times New Roman" w:hAnsi="Times New Roman"/>
                <w:color w:val="0D0D0D"/>
                <w:sz w:val="24"/>
                <w:szCs w:val="24"/>
              </w:rPr>
            </w:pPr>
            <w:r>
              <w:rPr>
                <w:rFonts w:ascii="Times New Roman" w:hAnsi="Times New Roman"/>
                <w:sz w:val="24"/>
                <w:szCs w:val="24"/>
                <w:lang w:bidi="ru-RU"/>
              </w:rPr>
              <w:t>Информационно-справочная система «Ко</w:t>
            </w:r>
            <w:r>
              <w:rPr>
                <w:rFonts w:ascii="Times New Roman" w:hAnsi="Times New Roman"/>
                <w:color w:val="0D0D0D"/>
                <w:sz w:val="24"/>
                <w:szCs w:val="24"/>
                <w:lang w:bidi="ru-RU"/>
              </w:rPr>
              <w:t xml:space="preserve">декс» - </w:t>
            </w:r>
            <w:hyperlink r:id="rId25" w:tooltip="http://www.kodeks.ru" w:history="1">
              <w:r w:rsidR="00A4750E">
                <w:rPr>
                  <w:rStyle w:val="af9"/>
                  <w:rFonts w:ascii="Times New Roman" w:hAnsi="Times New Roman"/>
                  <w:sz w:val="24"/>
                  <w:szCs w:val="24"/>
                  <w:lang w:bidi="ru-RU"/>
                </w:rPr>
                <w:t>http://</w:t>
              </w:r>
              <w:r w:rsidR="00A4750E">
                <w:rPr>
                  <w:rStyle w:val="af9"/>
                  <w:rFonts w:ascii="Times New Roman" w:hAnsi="Times New Roman"/>
                  <w:sz w:val="24"/>
                  <w:szCs w:val="24"/>
                  <w:lang w:val="en-US" w:bidi="ru-RU"/>
                </w:rPr>
                <w:t>www</w:t>
              </w:r>
              <w:r w:rsidR="00A4750E">
                <w:rPr>
                  <w:rStyle w:val="af9"/>
                  <w:rFonts w:ascii="Times New Roman" w:hAnsi="Times New Roman"/>
                  <w:sz w:val="24"/>
                  <w:szCs w:val="24"/>
                  <w:lang w:bidi="ru-RU"/>
                </w:rPr>
                <w:t>.kodeks.ru</w:t>
              </w:r>
            </w:hyperlink>
            <w:r>
              <w:rPr>
                <w:rFonts w:ascii="Times New Roman" w:hAnsi="Times New Roman"/>
                <w:sz w:val="24"/>
                <w:szCs w:val="24"/>
                <w:lang w:bidi="ru-RU"/>
              </w:rPr>
              <w:t xml:space="preserve"> </w:t>
            </w:r>
          </w:p>
        </w:tc>
      </w:tr>
    </w:tbl>
    <w:p w:rsidR="00A4750E" w:rsidRDefault="00A4750E">
      <w:pPr>
        <w:widowControl w:val="0"/>
        <w:spacing w:line="360" w:lineRule="auto"/>
        <w:rPr>
          <w:rFonts w:ascii="Times New Roman" w:hAnsi="Times New Roman"/>
          <w:sz w:val="28"/>
          <w:szCs w:val="28"/>
        </w:rPr>
      </w:pPr>
    </w:p>
    <w:p w:rsidR="00A4750E" w:rsidRDefault="00000000">
      <w:pPr>
        <w:widowControl w:val="0"/>
        <w:spacing w:line="360" w:lineRule="auto"/>
        <w:rPr>
          <w:rFonts w:ascii="Times New Roman" w:hAnsi="Times New Roman"/>
          <w:sz w:val="28"/>
          <w:szCs w:val="28"/>
        </w:rPr>
      </w:pPr>
      <w:r>
        <w:rPr>
          <w:rFonts w:ascii="Times New Roman" w:hAnsi="Times New Roman"/>
          <w:sz w:val="28"/>
        </w:rPr>
        <w:t xml:space="preserve">Таблица 9.1.4 – Перечень электронных библиотечных систем (ЭБС)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787"/>
      </w:tblGrid>
      <w:tr w:rsidR="00A4750E">
        <w:trPr>
          <w:trHeight w:val="484"/>
        </w:trPr>
        <w:tc>
          <w:tcPr>
            <w:tcW w:w="567" w:type="dxa"/>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 xml:space="preserve">№ </w:t>
            </w:r>
          </w:p>
          <w:p w:rsidR="00A4750E" w:rsidRDefault="00000000">
            <w:pPr>
              <w:widowControl w:val="0"/>
              <w:jc w:val="both"/>
              <w:rPr>
                <w:rFonts w:ascii="Times New Roman" w:hAnsi="Times New Roman"/>
                <w:color w:val="0D0D0D"/>
                <w:sz w:val="28"/>
                <w:szCs w:val="28"/>
              </w:rPr>
            </w:pPr>
            <w:r>
              <w:rPr>
                <w:rFonts w:ascii="Times New Roman" w:hAnsi="Times New Roman"/>
                <w:color w:val="0D0D0D"/>
              </w:rPr>
              <w:lastRenderedPageBreak/>
              <w:t>п/п</w:t>
            </w:r>
          </w:p>
        </w:tc>
        <w:tc>
          <w:tcPr>
            <w:tcW w:w="8787" w:type="dxa"/>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lastRenderedPageBreak/>
              <w:t xml:space="preserve">Наименование ИСС </w:t>
            </w:r>
          </w:p>
        </w:tc>
      </w:tr>
      <w:tr w:rsidR="00A4750E">
        <w:trPr>
          <w:trHeight w:val="142"/>
        </w:trPr>
        <w:tc>
          <w:tcPr>
            <w:tcW w:w="567" w:type="dxa"/>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1.</w:t>
            </w:r>
          </w:p>
        </w:tc>
        <w:tc>
          <w:tcPr>
            <w:tcW w:w="8787" w:type="dxa"/>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 xml:space="preserve">Электронная библиотечная система IPR-books.ru - </w:t>
            </w:r>
            <w:hyperlink r:id="rId26" w:tooltip="http://www.iprbookshop.ru/" w:history="1">
              <w:r w:rsidR="00A4750E">
                <w:rPr>
                  <w:rFonts w:ascii="Times New Roman" w:hAnsi="Times New Roman"/>
                  <w:color w:val="0D0D0D"/>
                </w:rPr>
                <w:t>http://www.iprbookshop.ru/</w:t>
              </w:r>
            </w:hyperlink>
            <w:r>
              <w:rPr>
                <w:rFonts w:ascii="Times New Roman" w:hAnsi="Times New Roman"/>
                <w:color w:val="0D0D0D"/>
              </w:rPr>
              <w:t xml:space="preserve"> </w:t>
            </w:r>
          </w:p>
        </w:tc>
      </w:tr>
      <w:tr w:rsidR="00A4750E">
        <w:trPr>
          <w:trHeight w:val="66"/>
        </w:trPr>
        <w:tc>
          <w:tcPr>
            <w:tcW w:w="567" w:type="dxa"/>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2.</w:t>
            </w:r>
          </w:p>
        </w:tc>
        <w:tc>
          <w:tcPr>
            <w:tcW w:w="8787" w:type="dxa"/>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 xml:space="preserve">Электронная библиотечная система Проспект </w:t>
            </w:r>
            <w:hyperlink r:id="rId27" w:tooltip="http://ebs.prospekt.org/books" w:history="1">
              <w:r w:rsidR="00A4750E">
                <w:rPr>
                  <w:rFonts w:ascii="Times New Roman" w:hAnsi="Times New Roman"/>
                  <w:color w:val="0D0D0D"/>
                </w:rPr>
                <w:t>http://ebs.prospekt.org/books</w:t>
              </w:r>
            </w:hyperlink>
            <w:r>
              <w:rPr>
                <w:rFonts w:ascii="Times New Roman" w:hAnsi="Times New Roman"/>
                <w:color w:val="0D0D0D"/>
              </w:rPr>
              <w:t xml:space="preserve"> </w:t>
            </w:r>
          </w:p>
        </w:tc>
      </w:tr>
      <w:tr w:rsidR="00A4750E">
        <w:trPr>
          <w:trHeight w:val="274"/>
        </w:trPr>
        <w:tc>
          <w:tcPr>
            <w:tcW w:w="567" w:type="dxa"/>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 xml:space="preserve">3. </w:t>
            </w:r>
          </w:p>
        </w:tc>
        <w:tc>
          <w:tcPr>
            <w:tcW w:w="8787" w:type="dxa"/>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 xml:space="preserve">Электронная библиотечная система Юстицинформ </w:t>
            </w:r>
            <w:hyperlink r:id="rId28" w:tooltip="https://elknigi.ru/" w:history="1">
              <w:r w:rsidR="00A4750E">
                <w:rPr>
                  <w:rFonts w:ascii="Times New Roman" w:hAnsi="Times New Roman"/>
                  <w:color w:val="0D0D0D"/>
                </w:rPr>
                <w:t>https://elknigi.ru/</w:t>
              </w:r>
            </w:hyperlink>
            <w:r>
              <w:rPr>
                <w:rFonts w:ascii="Times New Roman" w:hAnsi="Times New Roman"/>
                <w:color w:val="0D0D0D"/>
              </w:rPr>
              <w:t xml:space="preserve"> </w:t>
            </w:r>
          </w:p>
        </w:tc>
      </w:tr>
      <w:tr w:rsidR="00A4750E">
        <w:trPr>
          <w:trHeight w:val="198"/>
        </w:trPr>
        <w:tc>
          <w:tcPr>
            <w:tcW w:w="567" w:type="dxa"/>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4.</w:t>
            </w:r>
          </w:p>
        </w:tc>
        <w:tc>
          <w:tcPr>
            <w:tcW w:w="8787" w:type="dxa"/>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 xml:space="preserve">Электронная библиотечная система BOOK.ru - </w:t>
            </w:r>
            <w:hyperlink r:id="rId29" w:tooltip="http://www.book.ru" w:history="1">
              <w:r w:rsidR="00A4750E">
                <w:rPr>
                  <w:rFonts w:ascii="Times New Roman" w:hAnsi="Times New Roman"/>
                  <w:color w:val="0D0D0D"/>
                </w:rPr>
                <w:t>http://www.book.ru</w:t>
              </w:r>
            </w:hyperlink>
            <w:r>
              <w:rPr>
                <w:rFonts w:ascii="Times New Roman" w:hAnsi="Times New Roman"/>
                <w:color w:val="0D0D0D"/>
              </w:rPr>
              <w:t xml:space="preserve"> </w:t>
            </w:r>
          </w:p>
        </w:tc>
      </w:tr>
      <w:tr w:rsidR="00A4750E">
        <w:trPr>
          <w:trHeight w:val="570"/>
        </w:trPr>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5.</w:t>
            </w:r>
          </w:p>
        </w:tc>
        <w:tc>
          <w:tcPr>
            <w:tcW w:w="878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 xml:space="preserve">Электронная библиотечная система ЭБС ЮРАЙТ – </w:t>
            </w:r>
            <w:hyperlink r:id="rId30" w:tooltip="http://www.urait.ru" w:history="1">
              <w:r w:rsidR="00A4750E">
                <w:rPr>
                  <w:rFonts w:ascii="Times New Roman" w:hAnsi="Times New Roman"/>
                  <w:color w:val="0D0D0D"/>
                </w:rPr>
                <w:t>http://www.urait.ru</w:t>
              </w:r>
            </w:hyperlink>
            <w:r>
              <w:rPr>
                <w:rFonts w:ascii="Times New Roman" w:hAnsi="Times New Roman"/>
                <w:color w:val="0D0D0D"/>
              </w:rPr>
              <w:t xml:space="preserve"> </w:t>
            </w:r>
          </w:p>
        </w:tc>
      </w:tr>
      <w:tr w:rsidR="00A4750E">
        <w:trPr>
          <w:trHeight w:val="570"/>
        </w:trPr>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6.</w:t>
            </w:r>
          </w:p>
        </w:tc>
        <w:tc>
          <w:tcPr>
            <w:tcW w:w="878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A4750E" w:rsidRDefault="00000000">
            <w:pPr>
              <w:widowControl w:val="0"/>
              <w:jc w:val="both"/>
              <w:rPr>
                <w:rFonts w:ascii="Times New Roman" w:hAnsi="Times New Roman"/>
                <w:color w:val="0D0D0D"/>
                <w:sz w:val="28"/>
                <w:szCs w:val="28"/>
              </w:rPr>
            </w:pPr>
            <w:r>
              <w:rPr>
                <w:rFonts w:ascii="Times New Roman" w:hAnsi="Times New Roman"/>
                <w:color w:val="0D0D0D"/>
              </w:rPr>
              <w:t xml:space="preserve">Электронная библиотечная система ЗНАНИУМ (ZNANIUM) - </w:t>
            </w:r>
            <w:hyperlink r:id="rId31" w:tooltip="http://www.znanium.com" w:history="1">
              <w:r w:rsidR="00A4750E">
                <w:rPr>
                  <w:rFonts w:ascii="Times New Roman" w:hAnsi="Times New Roman"/>
                  <w:color w:val="0D0D0D"/>
                </w:rPr>
                <w:t>http://www.znanium.com</w:t>
              </w:r>
            </w:hyperlink>
            <w:r>
              <w:rPr>
                <w:rFonts w:ascii="Times New Roman" w:hAnsi="Times New Roman"/>
                <w:color w:val="0D0D0D"/>
              </w:rPr>
              <w:t xml:space="preserve"> </w:t>
            </w:r>
          </w:p>
        </w:tc>
      </w:tr>
    </w:tbl>
    <w:p w:rsidR="00A4750E" w:rsidRDefault="00000000">
      <w:pPr>
        <w:ind w:firstLine="705"/>
        <w:jc w:val="both"/>
        <w:rPr>
          <w:rFonts w:ascii="Times New Roman" w:hAnsi="Times New Roman"/>
          <w:b/>
          <w:sz w:val="24"/>
          <w:szCs w:val="24"/>
        </w:rPr>
      </w:pPr>
      <w:r>
        <w:rPr>
          <w:rFonts w:ascii="Times New Roman" w:hAnsi="Times New Roman"/>
          <w:b/>
          <w:sz w:val="24"/>
          <w:szCs w:val="24"/>
        </w:rPr>
        <w:t>7.2 Материально-техническое обеспечение учебного процесса</w:t>
      </w:r>
    </w:p>
    <w:p w:rsidR="00A4750E" w:rsidRDefault="00000000">
      <w:pPr>
        <w:ind w:firstLine="709"/>
        <w:jc w:val="both"/>
        <w:rPr>
          <w:rFonts w:ascii="Times New Roman" w:hAnsi="Times New Roman"/>
          <w:sz w:val="24"/>
          <w:szCs w:val="24"/>
        </w:rPr>
      </w:pPr>
      <w:r>
        <w:rPr>
          <w:rFonts w:ascii="Times New Roman" w:hAnsi="Times New Roman"/>
          <w:sz w:val="24"/>
          <w:szCs w:val="24"/>
        </w:rPr>
        <w:t>Для реализации данной программы созданы условия с использованием дистанционных образовательных технологий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для самостоятельной работы</w:t>
      </w:r>
      <w:r>
        <w:rPr>
          <w:rFonts w:ascii="Times New Roman" w:hAnsi="Times New Roman"/>
          <w:i/>
          <w:sz w:val="24"/>
          <w:szCs w:val="24"/>
        </w:rPr>
        <w:t xml:space="preserve">. </w:t>
      </w:r>
    </w:p>
    <w:p w:rsidR="00A4750E" w:rsidRDefault="00000000">
      <w:pPr>
        <w:jc w:val="both"/>
        <w:rPr>
          <w:rFonts w:ascii="Times New Roman" w:hAnsi="Times New Roman"/>
          <w:sz w:val="24"/>
          <w:szCs w:val="24"/>
        </w:rPr>
      </w:pPr>
      <w:r>
        <w:rPr>
          <w:rFonts w:ascii="Times New Roman" w:hAnsi="Times New Roman"/>
          <w:sz w:val="24"/>
          <w:szCs w:val="24"/>
        </w:rPr>
        <w:t xml:space="preserve">Таблица 7.2.1 – Перечень программного обеспечения (ПО) </w:t>
      </w:r>
    </w:p>
    <w:tbl>
      <w:tblPr>
        <w:tblW w:w="4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9159"/>
      </w:tblGrid>
      <w:tr w:rsidR="00A4750E">
        <w:trPr>
          <w:trHeight w:val="679"/>
        </w:trPr>
        <w:tc>
          <w:tcPr>
            <w:tcW w:w="587" w:type="dxa"/>
            <w:tcBorders>
              <w:top w:val="single" w:sz="4" w:space="0" w:color="auto"/>
              <w:left w:val="single" w:sz="4" w:space="0" w:color="auto"/>
              <w:bottom w:val="single" w:sz="4" w:space="0" w:color="auto"/>
              <w:right w:val="single" w:sz="4" w:space="0" w:color="auto"/>
            </w:tcBorders>
            <w:vAlign w:val="center"/>
          </w:tcPr>
          <w:p w:rsidR="00A4750E" w:rsidRDefault="00000000">
            <w:pPr>
              <w:widowControl w:val="0"/>
              <w:jc w:val="center"/>
              <w:rPr>
                <w:rFonts w:ascii="Times New Roman" w:hAnsi="Times New Roman"/>
                <w:color w:val="000000"/>
                <w:sz w:val="24"/>
                <w:szCs w:val="24"/>
              </w:rPr>
            </w:pPr>
            <w:r>
              <w:rPr>
                <w:rFonts w:ascii="Times New Roman" w:hAnsi="Times New Roman"/>
                <w:color w:val="000000"/>
                <w:sz w:val="24"/>
                <w:szCs w:val="24"/>
                <w:lang w:bidi="ru-RU"/>
              </w:rPr>
              <w:t>№ п/п</w:t>
            </w:r>
          </w:p>
        </w:tc>
        <w:tc>
          <w:tcPr>
            <w:tcW w:w="9158" w:type="dxa"/>
            <w:tcBorders>
              <w:top w:val="single" w:sz="4" w:space="0" w:color="auto"/>
              <w:left w:val="single" w:sz="4" w:space="0" w:color="auto"/>
              <w:bottom w:val="single" w:sz="4" w:space="0" w:color="auto"/>
              <w:right w:val="single" w:sz="4" w:space="0" w:color="auto"/>
            </w:tcBorders>
            <w:vAlign w:val="center"/>
          </w:tcPr>
          <w:p w:rsidR="00A4750E" w:rsidRDefault="00000000">
            <w:pPr>
              <w:widowControl w:val="0"/>
              <w:jc w:val="center"/>
              <w:rPr>
                <w:rFonts w:ascii="Times New Roman" w:hAnsi="Times New Roman"/>
                <w:color w:val="000000"/>
                <w:sz w:val="24"/>
                <w:szCs w:val="24"/>
              </w:rPr>
            </w:pPr>
            <w:r>
              <w:rPr>
                <w:rFonts w:ascii="Times New Roman" w:hAnsi="Times New Roman"/>
                <w:color w:val="000000"/>
                <w:sz w:val="24"/>
                <w:szCs w:val="24"/>
                <w:lang w:bidi="ru-RU"/>
              </w:rPr>
              <w:t>Наименование ПО</w:t>
            </w:r>
          </w:p>
        </w:tc>
      </w:tr>
      <w:tr w:rsidR="00A4750E">
        <w:trPr>
          <w:trHeight w:val="283"/>
        </w:trPr>
        <w:tc>
          <w:tcPr>
            <w:tcW w:w="587" w:type="dxa"/>
            <w:tcBorders>
              <w:top w:val="single" w:sz="4" w:space="0" w:color="auto"/>
              <w:left w:val="single" w:sz="4" w:space="0" w:color="auto"/>
              <w:bottom w:val="single" w:sz="4" w:space="0" w:color="auto"/>
              <w:right w:val="single" w:sz="4" w:space="0" w:color="auto"/>
            </w:tcBorders>
          </w:tcPr>
          <w:p w:rsidR="00A4750E" w:rsidRDefault="00000000">
            <w:pPr>
              <w:widowControl w:val="0"/>
              <w:jc w:val="center"/>
              <w:rPr>
                <w:rFonts w:ascii="Times New Roman" w:hAnsi="Times New Roman"/>
                <w:iCs/>
                <w:sz w:val="24"/>
                <w:szCs w:val="24"/>
              </w:rPr>
            </w:pPr>
            <w:r>
              <w:rPr>
                <w:rFonts w:ascii="Times New Roman" w:eastAsiaTheme="minorHAnsi" w:hAnsi="Times New Roman"/>
                <w:iCs/>
                <w:sz w:val="24"/>
                <w:szCs w:val="24"/>
                <w:lang w:bidi="ru-RU"/>
              </w:rPr>
              <w:t>1</w:t>
            </w:r>
          </w:p>
        </w:tc>
        <w:tc>
          <w:tcPr>
            <w:tcW w:w="9158" w:type="dxa"/>
            <w:tcBorders>
              <w:top w:val="single" w:sz="4" w:space="0" w:color="auto"/>
              <w:left w:val="single" w:sz="4" w:space="0" w:color="auto"/>
              <w:bottom w:val="single" w:sz="4" w:space="0" w:color="auto"/>
              <w:right w:val="single" w:sz="4" w:space="0" w:color="auto"/>
            </w:tcBorders>
          </w:tcPr>
          <w:p w:rsidR="00A4750E" w:rsidRDefault="00000000">
            <w:pPr>
              <w:widowControl w:val="0"/>
              <w:rPr>
                <w:rFonts w:ascii="Times New Roman" w:hAnsi="Times New Roman"/>
                <w:sz w:val="24"/>
                <w:szCs w:val="24"/>
              </w:rPr>
            </w:pPr>
            <w:r>
              <w:rPr>
                <w:rFonts w:ascii="Times New Roman" w:eastAsiaTheme="minorHAnsi" w:hAnsi="Times New Roman"/>
                <w:sz w:val="24"/>
                <w:szCs w:val="24"/>
                <w:lang w:val="en-US" w:bidi="ru-RU"/>
              </w:rPr>
              <w:t>P7</w:t>
            </w:r>
            <w:r>
              <w:rPr>
                <w:rFonts w:ascii="Times New Roman" w:eastAsiaTheme="minorHAnsi" w:hAnsi="Times New Roman"/>
                <w:sz w:val="24"/>
                <w:szCs w:val="24"/>
              </w:rPr>
              <w:t>-офис. Профессиональный (Сертификат 2203/1645).</w:t>
            </w:r>
          </w:p>
        </w:tc>
      </w:tr>
      <w:tr w:rsidR="00A4750E">
        <w:trPr>
          <w:trHeight w:val="283"/>
        </w:trPr>
        <w:tc>
          <w:tcPr>
            <w:tcW w:w="587" w:type="dxa"/>
            <w:tcBorders>
              <w:top w:val="single" w:sz="4" w:space="0" w:color="auto"/>
              <w:left w:val="single" w:sz="4" w:space="0" w:color="auto"/>
              <w:bottom w:val="single" w:sz="4" w:space="0" w:color="auto"/>
              <w:right w:val="single" w:sz="4" w:space="0" w:color="auto"/>
            </w:tcBorders>
          </w:tcPr>
          <w:p w:rsidR="00A4750E" w:rsidRDefault="00000000">
            <w:pPr>
              <w:widowControl w:val="0"/>
              <w:jc w:val="center"/>
              <w:rPr>
                <w:rFonts w:ascii="Times New Roman" w:hAnsi="Times New Roman"/>
                <w:iCs/>
                <w:sz w:val="24"/>
                <w:szCs w:val="24"/>
              </w:rPr>
            </w:pPr>
            <w:r>
              <w:rPr>
                <w:rFonts w:ascii="Times New Roman" w:eastAsiaTheme="minorHAnsi" w:hAnsi="Times New Roman"/>
                <w:iCs/>
                <w:sz w:val="24"/>
                <w:szCs w:val="24"/>
                <w:lang w:bidi="ru-RU"/>
              </w:rPr>
              <w:t>2</w:t>
            </w:r>
          </w:p>
        </w:tc>
        <w:tc>
          <w:tcPr>
            <w:tcW w:w="9158" w:type="dxa"/>
            <w:tcBorders>
              <w:top w:val="single" w:sz="4" w:space="0" w:color="auto"/>
              <w:left w:val="single" w:sz="4" w:space="0" w:color="auto"/>
              <w:bottom w:val="single" w:sz="4" w:space="0" w:color="auto"/>
              <w:right w:val="single" w:sz="4" w:space="0" w:color="auto"/>
            </w:tcBorders>
          </w:tcPr>
          <w:p w:rsidR="00A4750E" w:rsidRDefault="00000000">
            <w:pPr>
              <w:widowControl w:val="0"/>
              <w:rPr>
                <w:rFonts w:ascii="Times New Roman" w:hAnsi="Times New Roman"/>
                <w:sz w:val="24"/>
                <w:szCs w:val="24"/>
              </w:rPr>
            </w:pPr>
            <w:r>
              <w:rPr>
                <w:rFonts w:ascii="Times New Roman" w:eastAsiaTheme="minorHAnsi" w:hAnsi="Times New Roman"/>
                <w:sz w:val="24"/>
                <w:szCs w:val="24"/>
                <w:lang w:val="en-US" w:bidi="ru-RU"/>
              </w:rPr>
              <w:t>Windows 11 Pro</w:t>
            </w:r>
            <w:r>
              <w:rPr>
                <w:rFonts w:ascii="Times New Roman" w:eastAsiaTheme="minorHAnsi" w:hAnsi="Times New Roman"/>
                <w:sz w:val="24"/>
                <w:szCs w:val="24"/>
              </w:rPr>
              <w:t xml:space="preserve"> </w:t>
            </w:r>
          </w:p>
        </w:tc>
      </w:tr>
      <w:tr w:rsidR="00A4750E">
        <w:trPr>
          <w:trHeight w:val="323"/>
        </w:trPr>
        <w:tc>
          <w:tcPr>
            <w:tcW w:w="587" w:type="dxa"/>
            <w:tcBorders>
              <w:top w:val="single" w:sz="4" w:space="0" w:color="auto"/>
              <w:left w:val="single" w:sz="4" w:space="0" w:color="auto"/>
              <w:bottom w:val="single" w:sz="4" w:space="0" w:color="auto"/>
              <w:right w:val="single" w:sz="4" w:space="0" w:color="auto"/>
            </w:tcBorders>
          </w:tcPr>
          <w:p w:rsidR="00A4750E" w:rsidRDefault="00000000">
            <w:pPr>
              <w:widowControl w:val="0"/>
              <w:jc w:val="center"/>
              <w:rPr>
                <w:rFonts w:ascii="Times New Roman" w:hAnsi="Times New Roman"/>
                <w:iCs/>
                <w:sz w:val="24"/>
                <w:szCs w:val="24"/>
              </w:rPr>
            </w:pPr>
            <w:r>
              <w:rPr>
                <w:rFonts w:ascii="Times New Roman" w:eastAsiaTheme="minorHAnsi" w:hAnsi="Times New Roman"/>
                <w:iCs/>
                <w:sz w:val="24"/>
                <w:szCs w:val="24"/>
                <w:lang w:val="en-US" w:bidi="ru-RU"/>
              </w:rPr>
              <w:t>3</w:t>
            </w:r>
          </w:p>
        </w:tc>
        <w:tc>
          <w:tcPr>
            <w:tcW w:w="9158" w:type="dxa"/>
            <w:tcBorders>
              <w:top w:val="single" w:sz="4" w:space="0" w:color="auto"/>
              <w:left w:val="single" w:sz="4" w:space="0" w:color="auto"/>
              <w:bottom w:val="single" w:sz="4" w:space="0" w:color="auto"/>
              <w:right w:val="single" w:sz="4" w:space="0" w:color="auto"/>
            </w:tcBorders>
          </w:tcPr>
          <w:p w:rsidR="00A4750E" w:rsidRDefault="00A4750E">
            <w:pPr>
              <w:widowControl w:val="0"/>
              <w:rPr>
                <w:rFonts w:ascii="Times New Roman" w:hAnsi="Times New Roman"/>
                <w:sz w:val="24"/>
                <w:szCs w:val="24"/>
              </w:rPr>
            </w:pPr>
            <w:hyperlink r:id="rId32" w:tooltip="https://webinar.ru/" w:history="1">
              <w:r>
                <w:rPr>
                  <w:rStyle w:val="af9"/>
                  <w:rFonts w:ascii="Times New Roman" w:eastAsiaTheme="minorHAnsi" w:hAnsi="Times New Roman"/>
                  <w:sz w:val="24"/>
                  <w:szCs w:val="24"/>
                  <w:lang w:val="en-US" w:bidi="ru-RU"/>
                </w:rPr>
                <w:t>https://mts-link.ru/</w:t>
              </w:r>
            </w:hyperlink>
            <w:r w:rsidR="00000000">
              <w:rPr>
                <w:rFonts w:ascii="Times New Roman" w:eastAsiaTheme="minorHAnsi" w:hAnsi="Times New Roman"/>
                <w:sz w:val="24"/>
                <w:szCs w:val="24"/>
                <w:lang w:bidi="ru-RU"/>
              </w:rPr>
              <w:t xml:space="preserve"> </w:t>
            </w:r>
          </w:p>
        </w:tc>
      </w:tr>
      <w:tr w:rsidR="00A4750E">
        <w:trPr>
          <w:trHeight w:val="362"/>
        </w:trPr>
        <w:tc>
          <w:tcPr>
            <w:tcW w:w="587" w:type="dxa"/>
            <w:tcBorders>
              <w:top w:val="single" w:sz="4" w:space="0" w:color="auto"/>
              <w:left w:val="single" w:sz="4" w:space="0" w:color="auto"/>
              <w:bottom w:val="single" w:sz="4" w:space="0" w:color="auto"/>
              <w:right w:val="single" w:sz="4" w:space="0" w:color="auto"/>
            </w:tcBorders>
          </w:tcPr>
          <w:p w:rsidR="00A4750E" w:rsidRDefault="00000000">
            <w:pPr>
              <w:widowControl w:val="0"/>
              <w:jc w:val="center"/>
              <w:rPr>
                <w:rFonts w:ascii="Times New Roman" w:hAnsi="Times New Roman"/>
                <w:iCs/>
                <w:sz w:val="24"/>
                <w:szCs w:val="24"/>
              </w:rPr>
            </w:pPr>
            <w:r>
              <w:rPr>
                <w:rFonts w:ascii="Times New Roman" w:eastAsiaTheme="minorHAnsi" w:hAnsi="Times New Roman"/>
                <w:iCs/>
                <w:sz w:val="24"/>
                <w:szCs w:val="24"/>
                <w:lang w:val="en-US" w:bidi="ru-RU"/>
              </w:rPr>
              <w:t>4</w:t>
            </w:r>
          </w:p>
        </w:tc>
        <w:tc>
          <w:tcPr>
            <w:tcW w:w="9158" w:type="dxa"/>
            <w:tcBorders>
              <w:top w:val="single" w:sz="4" w:space="0" w:color="auto"/>
              <w:left w:val="single" w:sz="4" w:space="0" w:color="auto"/>
              <w:bottom w:val="single" w:sz="4" w:space="0" w:color="auto"/>
              <w:right w:val="single" w:sz="4" w:space="0" w:color="auto"/>
            </w:tcBorders>
          </w:tcPr>
          <w:p w:rsidR="00A4750E" w:rsidRDefault="00000000">
            <w:pPr>
              <w:widowControl w:val="0"/>
              <w:rPr>
                <w:rFonts w:ascii="Times New Roman" w:hAnsi="Times New Roman"/>
                <w:sz w:val="24"/>
                <w:szCs w:val="24"/>
              </w:rPr>
            </w:pPr>
            <w:r>
              <w:rPr>
                <w:rFonts w:ascii="Times New Roman" w:eastAsiaTheme="minorHAnsi" w:hAnsi="Times New Roman"/>
                <w:sz w:val="24"/>
                <w:szCs w:val="24"/>
                <w:lang w:val="en-US" w:bidi="ru-RU"/>
              </w:rPr>
              <w:t>7-Zip</w:t>
            </w:r>
            <w:r>
              <w:rPr>
                <w:rFonts w:ascii="Times New Roman" w:eastAsiaTheme="minorHAnsi" w:hAnsi="Times New Roman"/>
                <w:sz w:val="24"/>
                <w:szCs w:val="24"/>
                <w:lang w:bidi="ru-RU"/>
              </w:rPr>
              <w:t xml:space="preserve">, </w:t>
            </w:r>
            <w:r>
              <w:rPr>
                <w:rFonts w:ascii="Times New Roman" w:eastAsiaTheme="minorHAnsi" w:hAnsi="Times New Roman"/>
                <w:sz w:val="24"/>
                <w:szCs w:val="24"/>
                <w:lang w:val="en-US" w:bidi="ru-RU"/>
              </w:rPr>
              <w:t>WinRar (freeware)</w:t>
            </w:r>
          </w:p>
        </w:tc>
      </w:tr>
    </w:tbl>
    <w:p w:rsidR="00A4750E" w:rsidRDefault="00A4750E">
      <w:pPr>
        <w:rPr>
          <w:rFonts w:ascii="Times New Roman" w:hAnsi="Times New Roman"/>
        </w:rPr>
      </w:pPr>
    </w:p>
    <w:sectPr w:rsidR="00A4750E">
      <w:footerReference w:type="default" r:id="rId33"/>
      <w:footnotePr>
        <w:numFmt w:val="chicago"/>
      </w:footnotePr>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56C2" w:rsidRDefault="006456C2">
      <w:pPr>
        <w:spacing w:after="0" w:line="240" w:lineRule="auto"/>
      </w:pPr>
      <w:r>
        <w:separator/>
      </w:r>
    </w:p>
  </w:endnote>
  <w:endnote w:type="continuationSeparator" w:id="0">
    <w:p w:rsidR="006456C2" w:rsidRDefault="0064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07645"/>
      <w:docPartObj>
        <w:docPartGallery w:val="Page Numbers (Bottom of Page)"/>
        <w:docPartUnique/>
      </w:docPartObj>
    </w:sdtPr>
    <w:sdtContent>
      <w:p w:rsidR="00A4750E" w:rsidRDefault="00000000">
        <w:pPr>
          <w:pStyle w:val="af6"/>
          <w:jc w:val="center"/>
        </w:pPr>
        <w:r>
          <w:fldChar w:fldCharType="begin"/>
        </w:r>
        <w:r>
          <w:instrText>PAGE   \* MERGEFORMAT</w:instrText>
        </w:r>
        <w:r>
          <w:fldChar w:fldCharType="separate"/>
        </w:r>
        <w:r>
          <w:t>1</w:t>
        </w:r>
        <w:r>
          <w:fldChar w:fldCharType="end"/>
        </w:r>
      </w:p>
    </w:sdtContent>
  </w:sdt>
  <w:p w:rsidR="00A4750E" w:rsidRDefault="00A4750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56C2" w:rsidRDefault="006456C2">
      <w:pPr>
        <w:spacing w:after="0" w:line="240" w:lineRule="auto"/>
      </w:pPr>
      <w:r>
        <w:separator/>
      </w:r>
    </w:p>
  </w:footnote>
  <w:footnote w:type="continuationSeparator" w:id="0">
    <w:p w:rsidR="006456C2" w:rsidRDefault="00645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9C4"/>
    <w:multiLevelType w:val="hybridMultilevel"/>
    <w:tmpl w:val="AD54EACA"/>
    <w:lvl w:ilvl="0" w:tplc="FD58E0C0">
      <w:start w:val="1"/>
      <w:numFmt w:val="decimal"/>
      <w:lvlText w:val="%1."/>
      <w:lvlJc w:val="left"/>
      <w:pPr>
        <w:ind w:left="720" w:hanging="360"/>
      </w:pPr>
    </w:lvl>
    <w:lvl w:ilvl="1" w:tplc="A47819B0">
      <w:start w:val="1"/>
      <w:numFmt w:val="lowerLetter"/>
      <w:lvlText w:val="%2."/>
      <w:lvlJc w:val="left"/>
      <w:pPr>
        <w:ind w:left="1440" w:hanging="360"/>
      </w:pPr>
    </w:lvl>
    <w:lvl w:ilvl="2" w:tplc="EC065CA2">
      <w:start w:val="1"/>
      <w:numFmt w:val="lowerRoman"/>
      <w:lvlText w:val="%3."/>
      <w:lvlJc w:val="right"/>
      <w:pPr>
        <w:ind w:left="2160" w:hanging="180"/>
      </w:pPr>
    </w:lvl>
    <w:lvl w:ilvl="3" w:tplc="4396535C">
      <w:start w:val="1"/>
      <w:numFmt w:val="decimal"/>
      <w:lvlText w:val="%4."/>
      <w:lvlJc w:val="left"/>
      <w:pPr>
        <w:ind w:left="2880" w:hanging="360"/>
      </w:pPr>
    </w:lvl>
    <w:lvl w:ilvl="4" w:tplc="57605572">
      <w:start w:val="1"/>
      <w:numFmt w:val="lowerLetter"/>
      <w:lvlText w:val="%5."/>
      <w:lvlJc w:val="left"/>
      <w:pPr>
        <w:ind w:left="3600" w:hanging="360"/>
      </w:pPr>
    </w:lvl>
    <w:lvl w:ilvl="5" w:tplc="764004BE">
      <w:start w:val="1"/>
      <w:numFmt w:val="lowerRoman"/>
      <w:lvlText w:val="%6."/>
      <w:lvlJc w:val="right"/>
      <w:pPr>
        <w:ind w:left="4320" w:hanging="180"/>
      </w:pPr>
    </w:lvl>
    <w:lvl w:ilvl="6" w:tplc="2F425D22">
      <w:start w:val="1"/>
      <w:numFmt w:val="decimal"/>
      <w:lvlText w:val="%7."/>
      <w:lvlJc w:val="left"/>
      <w:pPr>
        <w:ind w:left="5040" w:hanging="360"/>
      </w:pPr>
    </w:lvl>
    <w:lvl w:ilvl="7" w:tplc="7C08AC14">
      <w:start w:val="1"/>
      <w:numFmt w:val="lowerLetter"/>
      <w:lvlText w:val="%8."/>
      <w:lvlJc w:val="left"/>
      <w:pPr>
        <w:ind w:left="5760" w:hanging="360"/>
      </w:pPr>
    </w:lvl>
    <w:lvl w:ilvl="8" w:tplc="27262020">
      <w:start w:val="1"/>
      <w:numFmt w:val="lowerRoman"/>
      <w:lvlText w:val="%9."/>
      <w:lvlJc w:val="right"/>
      <w:pPr>
        <w:ind w:left="6480" w:hanging="180"/>
      </w:pPr>
    </w:lvl>
  </w:abstractNum>
  <w:abstractNum w:abstractNumId="1" w15:restartNumberingAfterBreak="0">
    <w:nsid w:val="15AC136F"/>
    <w:multiLevelType w:val="hybridMultilevel"/>
    <w:tmpl w:val="797C1EF4"/>
    <w:lvl w:ilvl="0" w:tplc="BDB8DD8C">
      <w:start w:val="1"/>
      <w:numFmt w:val="decimal"/>
      <w:lvlText w:val="%1."/>
      <w:lvlJc w:val="left"/>
      <w:pPr>
        <w:ind w:left="720" w:hanging="360"/>
      </w:pPr>
    </w:lvl>
    <w:lvl w:ilvl="1" w:tplc="083ADAFC">
      <w:start w:val="1"/>
      <w:numFmt w:val="lowerLetter"/>
      <w:lvlText w:val="%2."/>
      <w:lvlJc w:val="left"/>
      <w:pPr>
        <w:ind w:left="1440" w:hanging="360"/>
      </w:pPr>
    </w:lvl>
    <w:lvl w:ilvl="2" w:tplc="76447CC2">
      <w:start w:val="1"/>
      <w:numFmt w:val="lowerRoman"/>
      <w:lvlText w:val="%3."/>
      <w:lvlJc w:val="right"/>
      <w:pPr>
        <w:ind w:left="2160" w:hanging="180"/>
      </w:pPr>
    </w:lvl>
    <w:lvl w:ilvl="3" w:tplc="7AD00DC0">
      <w:start w:val="1"/>
      <w:numFmt w:val="decimal"/>
      <w:lvlText w:val="%4."/>
      <w:lvlJc w:val="left"/>
      <w:pPr>
        <w:ind w:left="2880" w:hanging="360"/>
      </w:pPr>
    </w:lvl>
    <w:lvl w:ilvl="4" w:tplc="C3704F34">
      <w:start w:val="1"/>
      <w:numFmt w:val="lowerLetter"/>
      <w:lvlText w:val="%5."/>
      <w:lvlJc w:val="left"/>
      <w:pPr>
        <w:ind w:left="3600" w:hanging="360"/>
      </w:pPr>
    </w:lvl>
    <w:lvl w:ilvl="5" w:tplc="F3267B88">
      <w:start w:val="1"/>
      <w:numFmt w:val="lowerRoman"/>
      <w:lvlText w:val="%6."/>
      <w:lvlJc w:val="right"/>
      <w:pPr>
        <w:ind w:left="4320" w:hanging="180"/>
      </w:pPr>
    </w:lvl>
    <w:lvl w:ilvl="6" w:tplc="986E59EC">
      <w:start w:val="1"/>
      <w:numFmt w:val="decimal"/>
      <w:lvlText w:val="%7."/>
      <w:lvlJc w:val="left"/>
      <w:pPr>
        <w:ind w:left="5040" w:hanging="360"/>
      </w:pPr>
    </w:lvl>
    <w:lvl w:ilvl="7" w:tplc="3A202F36">
      <w:start w:val="1"/>
      <w:numFmt w:val="lowerLetter"/>
      <w:lvlText w:val="%8."/>
      <w:lvlJc w:val="left"/>
      <w:pPr>
        <w:ind w:left="5760" w:hanging="360"/>
      </w:pPr>
    </w:lvl>
    <w:lvl w:ilvl="8" w:tplc="8818743C">
      <w:start w:val="1"/>
      <w:numFmt w:val="lowerRoman"/>
      <w:lvlText w:val="%9."/>
      <w:lvlJc w:val="right"/>
      <w:pPr>
        <w:ind w:left="6480" w:hanging="180"/>
      </w:pPr>
    </w:lvl>
  </w:abstractNum>
  <w:abstractNum w:abstractNumId="2" w15:restartNumberingAfterBreak="0">
    <w:nsid w:val="4FAB0D1A"/>
    <w:multiLevelType w:val="hybridMultilevel"/>
    <w:tmpl w:val="87787D9E"/>
    <w:lvl w:ilvl="0" w:tplc="7820BEF6">
      <w:start w:val="1"/>
      <w:numFmt w:val="decimal"/>
      <w:lvlText w:val="%1."/>
      <w:lvlJc w:val="left"/>
      <w:pPr>
        <w:ind w:left="720" w:hanging="360"/>
      </w:pPr>
    </w:lvl>
    <w:lvl w:ilvl="1" w:tplc="582CFE5C">
      <w:start w:val="1"/>
      <w:numFmt w:val="lowerLetter"/>
      <w:lvlText w:val="%2."/>
      <w:lvlJc w:val="left"/>
      <w:pPr>
        <w:ind w:left="1440" w:hanging="360"/>
      </w:pPr>
    </w:lvl>
    <w:lvl w:ilvl="2" w:tplc="A6105AD4">
      <w:start w:val="1"/>
      <w:numFmt w:val="lowerRoman"/>
      <w:lvlText w:val="%3."/>
      <w:lvlJc w:val="right"/>
      <w:pPr>
        <w:ind w:left="2160" w:hanging="180"/>
      </w:pPr>
    </w:lvl>
    <w:lvl w:ilvl="3" w:tplc="CF8EFF88">
      <w:start w:val="1"/>
      <w:numFmt w:val="decimal"/>
      <w:lvlText w:val="%4."/>
      <w:lvlJc w:val="left"/>
      <w:pPr>
        <w:ind w:left="2880" w:hanging="360"/>
      </w:pPr>
    </w:lvl>
    <w:lvl w:ilvl="4" w:tplc="9C74B0C6">
      <w:start w:val="1"/>
      <w:numFmt w:val="lowerLetter"/>
      <w:lvlText w:val="%5."/>
      <w:lvlJc w:val="left"/>
      <w:pPr>
        <w:ind w:left="3600" w:hanging="360"/>
      </w:pPr>
    </w:lvl>
    <w:lvl w:ilvl="5" w:tplc="0B0ACC02">
      <w:start w:val="1"/>
      <w:numFmt w:val="lowerRoman"/>
      <w:lvlText w:val="%6."/>
      <w:lvlJc w:val="right"/>
      <w:pPr>
        <w:ind w:left="4320" w:hanging="180"/>
      </w:pPr>
    </w:lvl>
    <w:lvl w:ilvl="6" w:tplc="1B9A3148">
      <w:start w:val="1"/>
      <w:numFmt w:val="decimal"/>
      <w:lvlText w:val="%7."/>
      <w:lvlJc w:val="left"/>
      <w:pPr>
        <w:ind w:left="5040" w:hanging="360"/>
      </w:pPr>
    </w:lvl>
    <w:lvl w:ilvl="7" w:tplc="1F7412F6">
      <w:start w:val="1"/>
      <w:numFmt w:val="lowerLetter"/>
      <w:lvlText w:val="%8."/>
      <w:lvlJc w:val="left"/>
      <w:pPr>
        <w:ind w:left="5760" w:hanging="360"/>
      </w:pPr>
    </w:lvl>
    <w:lvl w:ilvl="8" w:tplc="D9E4925E">
      <w:start w:val="1"/>
      <w:numFmt w:val="lowerRoman"/>
      <w:lvlText w:val="%9."/>
      <w:lvlJc w:val="right"/>
      <w:pPr>
        <w:ind w:left="6480" w:hanging="180"/>
      </w:pPr>
    </w:lvl>
  </w:abstractNum>
  <w:abstractNum w:abstractNumId="3" w15:restartNumberingAfterBreak="0">
    <w:nsid w:val="50D66B4A"/>
    <w:multiLevelType w:val="hybridMultilevel"/>
    <w:tmpl w:val="78EC5C56"/>
    <w:lvl w:ilvl="0" w:tplc="C8F85D8C">
      <w:start w:val="1"/>
      <w:numFmt w:val="decimal"/>
      <w:lvlText w:val="%1."/>
      <w:lvlJc w:val="left"/>
      <w:pPr>
        <w:ind w:left="1070" w:hanging="360"/>
      </w:pPr>
    </w:lvl>
    <w:lvl w:ilvl="1" w:tplc="4E86EA8E">
      <w:start w:val="1"/>
      <w:numFmt w:val="lowerLetter"/>
      <w:lvlText w:val="%2."/>
      <w:lvlJc w:val="left"/>
      <w:pPr>
        <w:ind w:left="1790" w:hanging="360"/>
      </w:pPr>
    </w:lvl>
    <w:lvl w:ilvl="2" w:tplc="D848EEDC">
      <w:start w:val="1"/>
      <w:numFmt w:val="lowerRoman"/>
      <w:lvlText w:val="%3."/>
      <w:lvlJc w:val="right"/>
      <w:pPr>
        <w:ind w:left="2510" w:hanging="180"/>
      </w:pPr>
    </w:lvl>
    <w:lvl w:ilvl="3" w:tplc="067E4AB8">
      <w:start w:val="1"/>
      <w:numFmt w:val="decimal"/>
      <w:lvlText w:val="%4."/>
      <w:lvlJc w:val="left"/>
      <w:pPr>
        <w:ind w:left="3230" w:hanging="360"/>
      </w:pPr>
    </w:lvl>
    <w:lvl w:ilvl="4" w:tplc="D5D61E48">
      <w:start w:val="1"/>
      <w:numFmt w:val="lowerLetter"/>
      <w:lvlText w:val="%5."/>
      <w:lvlJc w:val="left"/>
      <w:pPr>
        <w:ind w:left="3950" w:hanging="360"/>
      </w:pPr>
    </w:lvl>
    <w:lvl w:ilvl="5" w:tplc="30CA43AC">
      <w:start w:val="1"/>
      <w:numFmt w:val="lowerRoman"/>
      <w:lvlText w:val="%6."/>
      <w:lvlJc w:val="right"/>
      <w:pPr>
        <w:ind w:left="4670" w:hanging="180"/>
      </w:pPr>
    </w:lvl>
    <w:lvl w:ilvl="6" w:tplc="AA8E78F0">
      <w:start w:val="1"/>
      <w:numFmt w:val="decimal"/>
      <w:lvlText w:val="%7."/>
      <w:lvlJc w:val="left"/>
      <w:pPr>
        <w:ind w:left="5390" w:hanging="360"/>
      </w:pPr>
    </w:lvl>
    <w:lvl w:ilvl="7" w:tplc="024A08AA">
      <w:start w:val="1"/>
      <w:numFmt w:val="lowerLetter"/>
      <w:lvlText w:val="%8."/>
      <w:lvlJc w:val="left"/>
      <w:pPr>
        <w:ind w:left="6110" w:hanging="360"/>
      </w:pPr>
    </w:lvl>
    <w:lvl w:ilvl="8" w:tplc="E4D8D546">
      <w:start w:val="1"/>
      <w:numFmt w:val="lowerRoman"/>
      <w:lvlText w:val="%9."/>
      <w:lvlJc w:val="right"/>
      <w:pPr>
        <w:ind w:left="6830" w:hanging="180"/>
      </w:pPr>
    </w:lvl>
  </w:abstractNum>
  <w:abstractNum w:abstractNumId="4" w15:restartNumberingAfterBreak="0">
    <w:nsid w:val="5A012D69"/>
    <w:multiLevelType w:val="hybridMultilevel"/>
    <w:tmpl w:val="C3E6BFDE"/>
    <w:lvl w:ilvl="0" w:tplc="363E35EC">
      <w:start w:val="1"/>
      <w:numFmt w:val="bullet"/>
      <w:lvlText w:val="–"/>
      <w:lvlJc w:val="left"/>
      <w:pPr>
        <w:ind w:left="709" w:hanging="360"/>
      </w:pPr>
      <w:rPr>
        <w:rFonts w:ascii="Arial" w:eastAsia="Arial" w:hAnsi="Arial" w:cs="Arial" w:hint="default"/>
      </w:rPr>
    </w:lvl>
    <w:lvl w:ilvl="1" w:tplc="F0D01CEE">
      <w:start w:val="1"/>
      <w:numFmt w:val="bullet"/>
      <w:lvlText w:val="o"/>
      <w:lvlJc w:val="left"/>
      <w:pPr>
        <w:ind w:left="1429" w:hanging="360"/>
      </w:pPr>
      <w:rPr>
        <w:rFonts w:ascii="Courier New" w:eastAsia="Courier New" w:hAnsi="Courier New" w:cs="Courier New" w:hint="default"/>
      </w:rPr>
    </w:lvl>
    <w:lvl w:ilvl="2" w:tplc="5E52DA2A">
      <w:start w:val="1"/>
      <w:numFmt w:val="bullet"/>
      <w:lvlText w:val="§"/>
      <w:lvlJc w:val="left"/>
      <w:pPr>
        <w:ind w:left="2149" w:hanging="360"/>
      </w:pPr>
      <w:rPr>
        <w:rFonts w:ascii="Wingdings" w:eastAsia="Wingdings" w:hAnsi="Wingdings" w:cs="Wingdings" w:hint="default"/>
      </w:rPr>
    </w:lvl>
    <w:lvl w:ilvl="3" w:tplc="F816EB30">
      <w:start w:val="1"/>
      <w:numFmt w:val="bullet"/>
      <w:lvlText w:val="·"/>
      <w:lvlJc w:val="left"/>
      <w:pPr>
        <w:ind w:left="2869" w:hanging="360"/>
      </w:pPr>
      <w:rPr>
        <w:rFonts w:ascii="Symbol" w:eastAsia="Symbol" w:hAnsi="Symbol" w:cs="Symbol" w:hint="default"/>
      </w:rPr>
    </w:lvl>
    <w:lvl w:ilvl="4" w:tplc="100AA2C0">
      <w:start w:val="1"/>
      <w:numFmt w:val="bullet"/>
      <w:lvlText w:val="o"/>
      <w:lvlJc w:val="left"/>
      <w:pPr>
        <w:ind w:left="3589" w:hanging="360"/>
      </w:pPr>
      <w:rPr>
        <w:rFonts w:ascii="Courier New" w:eastAsia="Courier New" w:hAnsi="Courier New" w:cs="Courier New" w:hint="default"/>
      </w:rPr>
    </w:lvl>
    <w:lvl w:ilvl="5" w:tplc="4C7CA82A">
      <w:start w:val="1"/>
      <w:numFmt w:val="bullet"/>
      <w:lvlText w:val="§"/>
      <w:lvlJc w:val="left"/>
      <w:pPr>
        <w:ind w:left="4309" w:hanging="360"/>
      </w:pPr>
      <w:rPr>
        <w:rFonts w:ascii="Wingdings" w:eastAsia="Wingdings" w:hAnsi="Wingdings" w:cs="Wingdings" w:hint="default"/>
      </w:rPr>
    </w:lvl>
    <w:lvl w:ilvl="6" w:tplc="C5AE4F22">
      <w:start w:val="1"/>
      <w:numFmt w:val="bullet"/>
      <w:lvlText w:val="·"/>
      <w:lvlJc w:val="left"/>
      <w:pPr>
        <w:ind w:left="5029" w:hanging="360"/>
      </w:pPr>
      <w:rPr>
        <w:rFonts w:ascii="Symbol" w:eastAsia="Symbol" w:hAnsi="Symbol" w:cs="Symbol" w:hint="default"/>
      </w:rPr>
    </w:lvl>
    <w:lvl w:ilvl="7" w:tplc="5D84EC2C">
      <w:start w:val="1"/>
      <w:numFmt w:val="bullet"/>
      <w:lvlText w:val="o"/>
      <w:lvlJc w:val="left"/>
      <w:pPr>
        <w:ind w:left="5749" w:hanging="360"/>
      </w:pPr>
      <w:rPr>
        <w:rFonts w:ascii="Courier New" w:eastAsia="Courier New" w:hAnsi="Courier New" w:cs="Courier New" w:hint="default"/>
      </w:rPr>
    </w:lvl>
    <w:lvl w:ilvl="8" w:tplc="D8A49948">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642647BD"/>
    <w:multiLevelType w:val="multilevel"/>
    <w:tmpl w:val="CBC02FB8"/>
    <w:lvl w:ilvl="0">
      <w:start w:val="1"/>
      <w:numFmt w:val="decimal"/>
      <w:pStyle w:val="1"/>
      <w:lvlText w:val="%1."/>
      <w:lvlJc w:val="left"/>
      <w:pPr>
        <w:tabs>
          <w:tab w:val="num" w:pos="432"/>
        </w:tabs>
        <w:ind w:left="432" w:hanging="432"/>
      </w:pPr>
      <w:rPr>
        <w:rFonts w:ascii="Times New Roman" w:hAnsi="Times New Roman" w:cs="Times New Roman" w:hint="default"/>
        <w:sz w:val="28"/>
        <w:szCs w:val="28"/>
      </w:rPr>
    </w:lvl>
    <w:lvl w:ilvl="1">
      <w:start w:val="1"/>
      <w:numFmt w:val="decimal"/>
      <w:pStyle w:val="2"/>
      <w:lvlText w:val="%1.%2."/>
      <w:lvlJc w:val="left"/>
      <w:pPr>
        <w:tabs>
          <w:tab w:val="num" w:pos="1152"/>
        </w:tabs>
        <w:ind w:firstLine="720"/>
      </w:pPr>
      <w:rPr>
        <w:rFonts w:ascii="Times New Roman" w:hAnsi="Times New Roman" w:cs="Times New Roman" w:hint="default"/>
        <w:b w:val="0"/>
        <w:i w:val="0"/>
        <w:sz w:val="28"/>
        <w:szCs w:val="28"/>
      </w:rPr>
    </w:lvl>
    <w:lvl w:ilvl="2">
      <w:start w:val="1"/>
      <w:numFmt w:val="decimal"/>
      <w:pStyle w:val="20"/>
      <w:lvlText w:val="%1.%2.%3."/>
      <w:lvlJc w:val="left"/>
      <w:pPr>
        <w:tabs>
          <w:tab w:val="num" w:pos="568"/>
        </w:tabs>
        <w:ind w:left="-141" w:firstLine="709"/>
      </w:pPr>
      <w:rPr>
        <w:rFonts w:ascii="Times New Roman" w:hAnsi="Times New Roman" w:cs="Times New Roman" w:hint="default"/>
        <w:b w:val="0"/>
        <w:i w:val="0"/>
        <w:sz w:val="28"/>
      </w:rPr>
    </w:lvl>
    <w:lvl w:ilvl="3">
      <w:start w:val="1"/>
      <w:numFmt w:val="decimal"/>
      <w:pStyle w:val="3"/>
      <w:lvlText w:val="%1.%2.%3.%4."/>
      <w:lvlJc w:val="left"/>
      <w:pPr>
        <w:tabs>
          <w:tab w:val="num" w:pos="1432"/>
        </w:tabs>
        <w:ind w:left="1432"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2F8691A"/>
    <w:multiLevelType w:val="hybridMultilevel"/>
    <w:tmpl w:val="997A73B4"/>
    <w:lvl w:ilvl="0" w:tplc="245E89A4">
      <w:start w:val="1"/>
      <w:numFmt w:val="bullet"/>
      <w:lvlText w:val="–"/>
      <w:lvlJc w:val="left"/>
      <w:pPr>
        <w:ind w:left="709" w:hanging="360"/>
      </w:pPr>
      <w:rPr>
        <w:rFonts w:ascii="Arial" w:eastAsia="Arial" w:hAnsi="Arial" w:cs="Arial" w:hint="default"/>
      </w:rPr>
    </w:lvl>
    <w:lvl w:ilvl="1" w:tplc="D2BC29BA">
      <w:start w:val="1"/>
      <w:numFmt w:val="bullet"/>
      <w:lvlText w:val="o"/>
      <w:lvlJc w:val="left"/>
      <w:pPr>
        <w:ind w:left="1429" w:hanging="360"/>
      </w:pPr>
      <w:rPr>
        <w:rFonts w:ascii="Courier New" w:eastAsia="Courier New" w:hAnsi="Courier New" w:cs="Courier New" w:hint="default"/>
      </w:rPr>
    </w:lvl>
    <w:lvl w:ilvl="2" w:tplc="2C68FDBE">
      <w:start w:val="1"/>
      <w:numFmt w:val="bullet"/>
      <w:lvlText w:val="§"/>
      <w:lvlJc w:val="left"/>
      <w:pPr>
        <w:ind w:left="2149" w:hanging="360"/>
      </w:pPr>
      <w:rPr>
        <w:rFonts w:ascii="Wingdings" w:eastAsia="Wingdings" w:hAnsi="Wingdings" w:cs="Wingdings" w:hint="default"/>
      </w:rPr>
    </w:lvl>
    <w:lvl w:ilvl="3" w:tplc="0884086A">
      <w:start w:val="1"/>
      <w:numFmt w:val="bullet"/>
      <w:lvlText w:val="·"/>
      <w:lvlJc w:val="left"/>
      <w:pPr>
        <w:ind w:left="2869" w:hanging="360"/>
      </w:pPr>
      <w:rPr>
        <w:rFonts w:ascii="Symbol" w:eastAsia="Symbol" w:hAnsi="Symbol" w:cs="Symbol" w:hint="default"/>
      </w:rPr>
    </w:lvl>
    <w:lvl w:ilvl="4" w:tplc="0DC6B8E4">
      <w:start w:val="1"/>
      <w:numFmt w:val="bullet"/>
      <w:lvlText w:val="o"/>
      <w:lvlJc w:val="left"/>
      <w:pPr>
        <w:ind w:left="3589" w:hanging="360"/>
      </w:pPr>
      <w:rPr>
        <w:rFonts w:ascii="Courier New" w:eastAsia="Courier New" w:hAnsi="Courier New" w:cs="Courier New" w:hint="default"/>
      </w:rPr>
    </w:lvl>
    <w:lvl w:ilvl="5" w:tplc="99E46370">
      <w:start w:val="1"/>
      <w:numFmt w:val="bullet"/>
      <w:lvlText w:val="§"/>
      <w:lvlJc w:val="left"/>
      <w:pPr>
        <w:ind w:left="4309" w:hanging="360"/>
      </w:pPr>
      <w:rPr>
        <w:rFonts w:ascii="Wingdings" w:eastAsia="Wingdings" w:hAnsi="Wingdings" w:cs="Wingdings" w:hint="default"/>
      </w:rPr>
    </w:lvl>
    <w:lvl w:ilvl="6" w:tplc="51940C10">
      <w:start w:val="1"/>
      <w:numFmt w:val="bullet"/>
      <w:lvlText w:val="·"/>
      <w:lvlJc w:val="left"/>
      <w:pPr>
        <w:ind w:left="5029" w:hanging="360"/>
      </w:pPr>
      <w:rPr>
        <w:rFonts w:ascii="Symbol" w:eastAsia="Symbol" w:hAnsi="Symbol" w:cs="Symbol" w:hint="default"/>
      </w:rPr>
    </w:lvl>
    <w:lvl w:ilvl="7" w:tplc="2CA2B71E">
      <w:start w:val="1"/>
      <w:numFmt w:val="bullet"/>
      <w:lvlText w:val="o"/>
      <w:lvlJc w:val="left"/>
      <w:pPr>
        <w:ind w:left="5749" w:hanging="360"/>
      </w:pPr>
      <w:rPr>
        <w:rFonts w:ascii="Courier New" w:eastAsia="Courier New" w:hAnsi="Courier New" w:cs="Courier New" w:hint="default"/>
      </w:rPr>
    </w:lvl>
    <w:lvl w:ilvl="8" w:tplc="8250BB22">
      <w:start w:val="1"/>
      <w:numFmt w:val="bullet"/>
      <w:lvlText w:val="§"/>
      <w:lvlJc w:val="left"/>
      <w:pPr>
        <w:ind w:left="6469" w:hanging="360"/>
      </w:pPr>
      <w:rPr>
        <w:rFonts w:ascii="Wingdings" w:eastAsia="Wingdings" w:hAnsi="Wingdings" w:cs="Wingdings" w:hint="default"/>
      </w:rPr>
    </w:lvl>
  </w:abstractNum>
  <w:num w:numId="1" w16cid:durableId="1185904948">
    <w:abstractNumId w:val="5"/>
  </w:num>
  <w:num w:numId="2" w16cid:durableId="236597321">
    <w:abstractNumId w:val="3"/>
  </w:num>
  <w:num w:numId="3" w16cid:durableId="1237327937">
    <w:abstractNumId w:val="6"/>
  </w:num>
  <w:num w:numId="4" w16cid:durableId="918052965">
    <w:abstractNumId w:val="2"/>
  </w:num>
  <w:num w:numId="5" w16cid:durableId="81411366">
    <w:abstractNumId w:val="1"/>
  </w:num>
  <w:num w:numId="6" w16cid:durableId="1758401382">
    <w:abstractNumId w:val="0"/>
  </w:num>
  <w:num w:numId="7" w16cid:durableId="14955638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50E"/>
    <w:rsid w:val="00206B98"/>
    <w:rsid w:val="0052327D"/>
    <w:rsid w:val="006456C2"/>
    <w:rsid w:val="006B314E"/>
    <w:rsid w:val="00733232"/>
    <w:rsid w:val="00A4750E"/>
    <w:rsid w:val="00F2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FAB2"/>
  <w15:docId w15:val="{7CD59314-CD45-4769-9D80-4A03A872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Times New Roman" w:hAnsi="Calibri" w:cs="Times New Roman"/>
    </w:rPr>
  </w:style>
  <w:style w:type="paragraph" w:styleId="1">
    <w:name w:val="heading 1"/>
    <w:basedOn w:val="a"/>
    <w:next w:val="a"/>
    <w:link w:val="10"/>
    <w:qFormat/>
    <w:pPr>
      <w:keepNext/>
      <w:widowControl w:val="0"/>
      <w:numPr>
        <w:numId w:val="1"/>
      </w:numPr>
      <w:shd w:val="clear" w:color="auto" w:fill="FFFFFF"/>
      <w:spacing w:before="744" w:after="0" w:line="370" w:lineRule="exact"/>
      <w:jc w:val="right"/>
      <w:outlineLvl w:val="0"/>
    </w:pPr>
    <w:rPr>
      <w:rFonts w:ascii="Times New Roman" w:eastAsia="Calibri" w:hAnsi="Times New Roman"/>
      <w:b/>
      <w:bCs/>
      <w:color w:val="000000"/>
      <w:spacing w:val="-3"/>
      <w:sz w:val="32"/>
      <w:szCs w:val="32"/>
      <w:lang w:eastAsia="ru-RU"/>
    </w:rPr>
  </w:style>
  <w:style w:type="paragraph" w:styleId="2">
    <w:name w:val="heading 2"/>
    <w:basedOn w:val="a"/>
    <w:next w:val="a"/>
    <w:link w:val="21"/>
    <w:qFormat/>
    <w:pPr>
      <w:keepNext/>
      <w:widowControl w:val="0"/>
      <w:numPr>
        <w:ilvl w:val="1"/>
        <w:numId w:val="1"/>
      </w:numPr>
      <w:spacing w:after="0" w:line="240" w:lineRule="auto"/>
      <w:outlineLvl w:val="1"/>
    </w:pPr>
    <w:rPr>
      <w:rFonts w:ascii="Times New Roman" w:eastAsia="Calibri" w:hAnsi="Times New Roman"/>
      <w:sz w:val="28"/>
      <w:szCs w:val="28"/>
      <w:lang w:eastAsia="ru-RU"/>
    </w:rPr>
  </w:style>
  <w:style w:type="paragraph" w:styleId="30">
    <w:name w:val="heading 3"/>
    <w:basedOn w:val="a"/>
    <w:next w:val="a"/>
    <w:link w:val="31"/>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
    <w:basedOn w:val="a0"/>
    <w:link w:val="3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link w:val="FontStyle75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customStyle="1" w:styleId="10">
    <w:name w:val="Заголовок 1 Знак"/>
    <w:basedOn w:val="a0"/>
    <w:link w:val="1"/>
    <w:rPr>
      <w:rFonts w:ascii="Times New Roman" w:eastAsia="Calibri" w:hAnsi="Times New Roman" w:cs="Times New Roman"/>
      <w:b/>
      <w:bCs/>
      <w:color w:val="000000"/>
      <w:spacing w:val="-3"/>
      <w:sz w:val="32"/>
      <w:szCs w:val="32"/>
      <w:shd w:val="clear" w:color="auto" w:fill="FFFFFF"/>
      <w:lang w:eastAsia="ru-RU"/>
    </w:rPr>
  </w:style>
  <w:style w:type="character" w:customStyle="1" w:styleId="21">
    <w:name w:val="Заголовок 2 Знак"/>
    <w:basedOn w:val="a0"/>
    <w:link w:val="2"/>
    <w:rPr>
      <w:rFonts w:ascii="Times New Roman" w:eastAsia="Calibri" w:hAnsi="Times New Roman" w:cs="Times New Roman"/>
      <w:sz w:val="28"/>
      <w:szCs w:val="28"/>
      <w:lang w:eastAsia="ru-RU"/>
    </w:rPr>
  </w:style>
  <w:style w:type="paragraph" w:styleId="20">
    <w:name w:val="List Continue 2"/>
    <w:basedOn w:val="a"/>
    <w:pPr>
      <w:numPr>
        <w:ilvl w:val="2"/>
        <w:numId w:val="1"/>
      </w:numPr>
      <w:spacing w:after="120" w:line="240" w:lineRule="auto"/>
    </w:pPr>
    <w:rPr>
      <w:rFonts w:ascii="Times New Roman" w:eastAsia="Calibri" w:hAnsi="Times New Roman"/>
      <w:sz w:val="24"/>
      <w:szCs w:val="24"/>
      <w:lang w:eastAsia="ru-RU"/>
    </w:rPr>
  </w:style>
  <w:style w:type="paragraph" w:styleId="3">
    <w:name w:val="List Continue 3"/>
    <w:basedOn w:val="a"/>
    <w:pPr>
      <w:numPr>
        <w:ilvl w:val="3"/>
        <w:numId w:val="1"/>
      </w:numPr>
      <w:spacing w:after="120" w:line="240" w:lineRule="auto"/>
    </w:pPr>
    <w:rPr>
      <w:rFonts w:ascii="Times New Roman" w:eastAsia="Calibri" w:hAnsi="Times New Roman"/>
      <w:sz w:val="24"/>
      <w:szCs w:val="24"/>
      <w:lang w:eastAsia="ru-RU"/>
    </w:rPr>
  </w:style>
  <w:style w:type="paragraph" w:styleId="af0">
    <w:name w:val="footnote text"/>
    <w:basedOn w:val="a"/>
    <w:link w:val="af1"/>
    <w:uiPriority w:val="99"/>
    <w:semiHidden/>
    <w:unhideWhenUsed/>
    <w:pPr>
      <w:spacing w:after="0" w:line="240" w:lineRule="auto"/>
    </w:pPr>
    <w:rPr>
      <w:sz w:val="20"/>
      <w:szCs w:val="20"/>
    </w:rPr>
  </w:style>
  <w:style w:type="character" w:customStyle="1" w:styleId="af1">
    <w:name w:val="Текст сноски Знак"/>
    <w:basedOn w:val="a0"/>
    <w:link w:val="af0"/>
    <w:uiPriority w:val="99"/>
    <w:semiHidden/>
    <w:rPr>
      <w:rFonts w:ascii="Calibri" w:eastAsia="Times New Roman" w:hAnsi="Calibri" w:cs="Times New Roman"/>
      <w:sz w:val="20"/>
      <w:szCs w:val="20"/>
    </w:rPr>
  </w:style>
  <w:style w:type="character" w:styleId="af2">
    <w:name w:val="footnote reference"/>
    <w:basedOn w:val="a0"/>
    <w:uiPriority w:val="99"/>
    <w:semiHidden/>
    <w:unhideWhenUsed/>
    <w:rPr>
      <w:vertAlign w:val="superscript"/>
    </w:rPr>
  </w:style>
  <w:style w:type="table" w:styleId="a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uiPriority w:val="2"/>
    <w:semiHidden/>
    <w:qFormat/>
    <w:pPr>
      <w:widowControl w:val="0"/>
      <w:spacing w:after="0" w:line="240" w:lineRule="auto"/>
    </w:pPr>
    <w:rPr>
      <w:lang w:val="en-US"/>
    </w:rPr>
    <w:tblPr>
      <w:tblCellMar>
        <w:top w:w="0" w:type="dxa"/>
        <w:left w:w="0" w:type="dxa"/>
        <w:bottom w:w="0" w:type="dxa"/>
        <w:right w:w="0" w:type="dxa"/>
      </w:tblCellMar>
    </w:tbl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rPr>
      <w:rFonts w:ascii="Calibri" w:eastAsia="Times New Roman" w:hAnsi="Calibri" w:cs="Times New Roman"/>
    </w:rPr>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rPr>
      <w:rFonts w:ascii="Calibri" w:eastAsia="Times New Roman" w:hAnsi="Calibri" w:cs="Times New Roman"/>
    </w:rPr>
  </w:style>
  <w:style w:type="paragraph" w:styleId="af8">
    <w:name w:val="List Paragraph"/>
    <w:basedOn w:val="a"/>
    <w:uiPriority w:val="34"/>
    <w:qFormat/>
    <w:pPr>
      <w:ind w:left="720"/>
      <w:contextualSpacing/>
    </w:pPr>
    <w:rPr>
      <w:rFonts w:asciiTheme="minorHAnsi" w:eastAsiaTheme="minorHAnsi" w:hAnsiTheme="minorHAnsi" w:cstheme="minorBidi"/>
    </w:rPr>
  </w:style>
  <w:style w:type="character" w:styleId="af9">
    <w:name w:val="Hyperlink"/>
    <w:basedOn w:val="a0"/>
    <w:uiPriority w:val="99"/>
    <w:unhideWhenUsed/>
    <w:rPr>
      <w:color w:val="0000FF" w:themeColor="hyperlink"/>
      <w:u w:val="single"/>
    </w:rPr>
  </w:style>
  <w:style w:type="table" w:customStyle="1" w:styleId="TableNormal91">
    <w:name w:val="Table Normal91"/>
    <w:uiPriority w:val="2"/>
    <w:semiHidden/>
    <w:qFormat/>
    <w:pPr>
      <w:widowControl w:val="0"/>
      <w:spacing w:after="0" w:line="240" w:lineRule="auto"/>
    </w:pPr>
    <w:rPr>
      <w:lang w:val="en-US"/>
    </w:rPr>
    <w:tblPr>
      <w:tblCellMar>
        <w:top w:w="0" w:type="dxa"/>
        <w:left w:w="0" w:type="dxa"/>
        <w:bottom w:w="0" w:type="dxa"/>
        <w:right w:w="0" w:type="dxa"/>
      </w:tblCellMar>
    </w:tblPr>
  </w:style>
  <w:style w:type="table" w:customStyle="1" w:styleId="TableNormal1">
    <w:name w:val="Table Normal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color w:val="000000"/>
      <w:szCs w:val="20"/>
      <w:lang w:eastAsia="zh-CN"/>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character" w:customStyle="1" w:styleId="13">
    <w:name w:val="Гиперссылка1"/>
    <w:rPr>
      <w:color w:val="0000FF"/>
      <w:u w:val="single"/>
    </w:rPr>
  </w:style>
  <w:style w:type="paragraph" w:customStyle="1" w:styleId="Style5">
    <w:name w:val="Style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Times New Roman" w:hAnsi="Times New Roman" w:cs="Times New Roman"/>
      <w:color w:val="000000"/>
      <w:sz w:val="24"/>
      <w:szCs w:val="20"/>
      <w:lang w:eastAsia="ru-RU"/>
    </w:rPr>
  </w:style>
  <w:style w:type="character" w:customStyle="1" w:styleId="FontStyle751">
    <w:name w:val="Font Style751"/>
    <w:link w:val="-410"/>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083261">
      <w:bodyDiv w:val="1"/>
      <w:marLeft w:val="0"/>
      <w:marRight w:val="0"/>
      <w:marTop w:val="0"/>
      <w:marBottom w:val="0"/>
      <w:divBdr>
        <w:top w:val="none" w:sz="0" w:space="0" w:color="auto"/>
        <w:left w:val="none" w:sz="0" w:space="0" w:color="auto"/>
        <w:bottom w:val="none" w:sz="0" w:space="0" w:color="auto"/>
        <w:right w:val="none" w:sz="0" w:space="0" w:color="auto"/>
      </w:divBdr>
    </w:div>
    <w:div w:id="20822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ib.gubkin.ru/" TargetMode="External"/><Relationship Id="rId18" Type="http://schemas.openxmlformats.org/officeDocument/2006/relationships/hyperlink" Target="http://inion.ru/"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file:///C:/&#1062;&#1077;&#1085;&#1090;&#1088;&#1069;&#1085;&#1077;&#1088;&#1075;&#1055;&#1088;&#1072;&#1074;&#1072;/&#1054;&#1055;&#1054;&#1055;_&#1050;&#1086;&#1088;&#1087;_&#1082;&#1086;&#1085;&#1082;&#1091;&#1088;%20&#1080;%20&#1101;&#1085;&#1077;&#1088;&#1075;%20&#1087;&#1088;&#1072;&#1074;&#1086;_2019/&#1056;&#1055;&#1044;_2019/WorldCa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ioclub.ru/index.php?page=izd_n" TargetMode="External"/><Relationship Id="rId17" Type="http://schemas.openxmlformats.org/officeDocument/2006/relationships/hyperlink" Target="http://www.inion.ru/" TargetMode="External"/><Relationship Id="rId25" Type="http://schemas.openxmlformats.org/officeDocument/2006/relationships/hyperlink" Target="http://www.kodeks.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sl.ru/" TargetMode="External"/><Relationship Id="rId20" Type="http://schemas.openxmlformats.org/officeDocument/2006/relationships/hyperlink" Target="https://pl.spb.ru/" TargetMode="External"/><Relationship Id="rId29" Type="http://schemas.openxmlformats.org/officeDocument/2006/relationships/hyperlink" Target="http://www.boo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ofscience.com/" TargetMode="External"/><Relationship Id="rId24" Type="http://schemas.openxmlformats.org/officeDocument/2006/relationships/hyperlink" Target="http://www.garant.ru" TargetMode="External"/><Relationship Id="rId32" Type="http://schemas.openxmlformats.org/officeDocument/2006/relationships/hyperlink" Target="https://webinar.ru/" TargetMode="External"/><Relationship Id="rId5" Type="http://schemas.openxmlformats.org/officeDocument/2006/relationships/webSettings" Target="webSettings.xml"/><Relationship Id="rId15" Type="http://schemas.openxmlformats.org/officeDocument/2006/relationships/hyperlink" Target="http://nlr.ru/" TargetMode="External"/><Relationship Id="rId23" Type="http://schemas.openxmlformats.org/officeDocument/2006/relationships/hyperlink" Target="http://www.consultant.ru" TargetMode="External"/><Relationship Id="rId28" Type="http://schemas.openxmlformats.org/officeDocument/2006/relationships/hyperlink" Target="https://elknigi.ru/" TargetMode="External"/><Relationship Id="rId10" Type="http://schemas.openxmlformats.org/officeDocument/2006/relationships/hyperlink" Target="https://cyberleninka.ru" TargetMode="External"/><Relationship Id="rId19" Type="http://schemas.openxmlformats.org/officeDocument/2006/relationships/hyperlink" Target="http://www.pl.spb.ru/" TargetMode="External"/><Relationship Id="rId31" Type="http://schemas.openxmlformats.org/officeDocument/2006/relationships/hyperlink" Target="http://www.znanium.com" TargetMode="External"/><Relationship Id="rId4" Type="http://schemas.openxmlformats.org/officeDocument/2006/relationships/settings" Target="settings.xml"/><Relationship Id="rId9" Type="http://schemas.openxmlformats.org/officeDocument/2006/relationships/hyperlink" Target="http://www.elibrary.ru/" TargetMode="External"/><Relationship Id="rId14" Type="http://schemas.openxmlformats.org/officeDocument/2006/relationships/hyperlink" Target="https://www.prlib.ru/" TargetMode="External"/><Relationship Id="rId22" Type="http://schemas.openxmlformats.org/officeDocument/2006/relationships/hyperlink" Target="https://www.worldcat.org/" TargetMode="External"/><Relationship Id="rId27" Type="http://schemas.openxmlformats.org/officeDocument/2006/relationships/hyperlink" Target="http://ebs.prospekt.org/books" TargetMode="External"/><Relationship Id="rId30" Type="http://schemas.openxmlformats.org/officeDocument/2006/relationships/hyperlink" Target="http://www.urait.ru" TargetMode="External"/><Relationship Id="rId35" Type="http://schemas.openxmlformats.org/officeDocument/2006/relationships/theme" Target="theme/theme1.xml"/><Relationship Id="rId8" Type="http://schemas.openxmlformats.org/officeDocument/2006/relationships/hyperlink" Target="https://www.scop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7266-7A3B-4E69-9484-4BAF4517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3775</Words>
  <Characters>21519</Characters>
  <Application>Microsoft Office Word</Application>
  <DocSecurity>0</DocSecurity>
  <Lines>179</Lines>
  <Paragraphs>50</Paragraphs>
  <ScaleCrop>false</ScaleCrop>
  <Company>Gazprom JSC</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Варвара Владимировна</dc:creator>
  <cp:lastModifiedBy>R V</cp:lastModifiedBy>
  <cp:revision>37</cp:revision>
  <dcterms:created xsi:type="dcterms:W3CDTF">2022-02-02T17:24:00Z</dcterms:created>
  <dcterms:modified xsi:type="dcterms:W3CDTF">2025-03-21T17:41:00Z</dcterms:modified>
</cp:coreProperties>
</file>