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923786" w14:textId="77777777" w:rsidR="001C5139" w:rsidRDefault="001C5139" w:rsidP="001C5139">
      <w:pPr>
        <w:spacing w:after="113" w:line="240" w:lineRule="auto"/>
        <w:ind w:right="-143" w:firstLine="709"/>
        <w:jc w:val="center"/>
        <w:rPr>
          <w:rFonts w:ascii="Arial" w:hAnsi="Arial" w:cs="Arial"/>
          <w:b/>
          <w:sz w:val="20"/>
          <w:szCs w:val="20"/>
        </w:rPr>
      </w:pPr>
    </w:p>
    <w:p w14:paraId="11691295" w14:textId="77777777" w:rsidR="001C5139" w:rsidRDefault="001C5139" w:rsidP="001C5139">
      <w:pPr>
        <w:spacing w:after="113" w:line="240" w:lineRule="auto"/>
        <w:ind w:right="-143" w:firstLine="709"/>
        <w:jc w:val="center"/>
        <w:rPr>
          <w:rFonts w:ascii="Arial" w:hAnsi="Arial" w:cs="Arial"/>
          <w:b/>
          <w:sz w:val="20"/>
          <w:szCs w:val="20"/>
        </w:rPr>
      </w:pPr>
    </w:p>
    <w:p w14:paraId="06FA9E32" w14:textId="77777777" w:rsidR="001C5139" w:rsidRDefault="001C5139" w:rsidP="001C5139">
      <w:pPr>
        <w:spacing w:after="113" w:line="240" w:lineRule="auto"/>
        <w:ind w:right="-143" w:firstLine="709"/>
        <w:jc w:val="center"/>
        <w:rPr>
          <w:rFonts w:ascii="Arial" w:hAnsi="Arial" w:cs="Arial"/>
          <w:b/>
          <w:sz w:val="20"/>
          <w:szCs w:val="20"/>
        </w:rPr>
      </w:pPr>
    </w:p>
    <w:p w14:paraId="5793A341" w14:textId="77777777" w:rsidR="001C5139" w:rsidRDefault="001C5139" w:rsidP="001C5139">
      <w:pPr>
        <w:spacing w:after="113" w:line="240" w:lineRule="auto"/>
        <w:ind w:right="-143" w:firstLine="709"/>
        <w:jc w:val="center"/>
        <w:rPr>
          <w:rFonts w:ascii="Arial" w:hAnsi="Arial" w:cs="Arial"/>
          <w:b/>
          <w:sz w:val="20"/>
          <w:szCs w:val="20"/>
        </w:rPr>
      </w:pPr>
    </w:p>
    <w:p w14:paraId="55EACC34" w14:textId="77777777" w:rsidR="001C5139" w:rsidRDefault="001C5139" w:rsidP="001C5139">
      <w:pPr>
        <w:spacing w:after="113" w:line="240" w:lineRule="auto"/>
        <w:ind w:right="-143" w:firstLine="426"/>
        <w:jc w:val="center"/>
        <w:rPr>
          <w:rFonts w:ascii="Arial" w:hAnsi="Arial" w:cs="Arial"/>
          <w:b/>
          <w:sz w:val="20"/>
          <w:szCs w:val="20"/>
        </w:rPr>
      </w:pPr>
    </w:p>
    <w:p w14:paraId="2BA8CDB2" w14:textId="77777777" w:rsidR="001C5139" w:rsidRPr="003202E5" w:rsidRDefault="001C5139" w:rsidP="001C5139">
      <w:pPr>
        <w:spacing w:after="113" w:line="240" w:lineRule="auto"/>
        <w:ind w:right="-143" w:firstLine="426"/>
        <w:jc w:val="center"/>
        <w:rPr>
          <w:rFonts w:ascii="Arial" w:hAnsi="Arial" w:cs="Arial"/>
          <w:b/>
          <w:sz w:val="20"/>
          <w:szCs w:val="20"/>
        </w:rPr>
      </w:pPr>
      <w:r w:rsidRPr="003202E5">
        <w:rPr>
          <w:rFonts w:ascii="Arial" w:hAnsi="Arial" w:cs="Arial"/>
          <w:b/>
          <w:sz w:val="20"/>
          <w:szCs w:val="20"/>
        </w:rPr>
        <w:t xml:space="preserve">Российский международный энергетический форум вновь станет </w:t>
      </w:r>
      <w:r w:rsidRPr="003202E5">
        <w:rPr>
          <w:rFonts w:ascii="Arial" w:hAnsi="Arial" w:cs="Arial"/>
          <w:b/>
          <w:sz w:val="20"/>
          <w:szCs w:val="20"/>
        </w:rPr>
        <w:br/>
        <w:t>ключевой площадкой для диалога о развитии топливно-энергетического комплекса</w:t>
      </w:r>
    </w:p>
    <w:p w14:paraId="05E7E13C" w14:textId="77777777" w:rsidR="001C5139" w:rsidRPr="003202E5" w:rsidRDefault="001C5139" w:rsidP="001C5139">
      <w:pPr>
        <w:spacing w:after="113" w:line="240" w:lineRule="auto"/>
        <w:ind w:right="-143" w:firstLine="426"/>
        <w:jc w:val="both"/>
        <w:rPr>
          <w:rFonts w:ascii="Arial" w:hAnsi="Arial" w:cs="Arial"/>
          <w:sz w:val="20"/>
          <w:szCs w:val="20"/>
        </w:rPr>
      </w:pPr>
      <w:r w:rsidRPr="003202E5">
        <w:rPr>
          <w:rFonts w:ascii="Arial" w:hAnsi="Arial" w:cs="Arial"/>
          <w:sz w:val="20"/>
          <w:szCs w:val="20"/>
        </w:rPr>
        <w:t xml:space="preserve">Российский международный энергетический форум (РМЭФ) пройдет с 22 по 24 апреля </w:t>
      </w:r>
      <w:r w:rsidRPr="003202E5">
        <w:rPr>
          <w:rFonts w:ascii="Arial" w:hAnsi="Arial" w:cs="Arial"/>
          <w:sz w:val="20"/>
          <w:szCs w:val="20"/>
        </w:rPr>
        <w:br/>
        <w:t xml:space="preserve">в конгрессно-выставочном центре «Экспофорум» при поддержке Правительства Санкт-Петербурга. Программа Форума формируется при участии ведущих отраслевых объединений и организаций – Ассоциации энергетических предприятий Северо-Западного федерального округа (АЭП СЗФО), Национальной ассоциации энергетических предприятий (НАЭП), Научно-экспертного совета </w:t>
      </w:r>
      <w:r w:rsidRPr="003202E5">
        <w:rPr>
          <w:rFonts w:ascii="Arial" w:hAnsi="Arial" w:cs="Arial"/>
          <w:sz w:val="20"/>
          <w:szCs w:val="20"/>
        </w:rPr>
        <w:br/>
        <w:t xml:space="preserve">по мониторингу реализации законодательства в области энергетики, энергосбережения </w:t>
      </w:r>
      <w:r w:rsidRPr="003202E5">
        <w:rPr>
          <w:rFonts w:ascii="Arial" w:hAnsi="Arial" w:cs="Arial"/>
          <w:sz w:val="20"/>
          <w:szCs w:val="20"/>
        </w:rPr>
        <w:br/>
        <w:t xml:space="preserve">и повышения энергетической эффективности, Издательского дома «Энергетика и промышленность России», НП «НТС ЕЭС» и «АБП2Б» – и охватывает ключевые направления развития энергетики: </w:t>
      </w:r>
      <w:r w:rsidRPr="003202E5">
        <w:rPr>
          <w:rFonts w:ascii="Arial" w:hAnsi="Arial" w:cs="Arial"/>
          <w:sz w:val="20"/>
          <w:szCs w:val="20"/>
        </w:rPr>
        <w:br/>
        <w:t xml:space="preserve">от модернизации инфраструктуры до внедрения цифровых технологий и решений в области безопасности. </w:t>
      </w:r>
    </w:p>
    <w:p w14:paraId="2BB87DC9" w14:textId="77777777" w:rsidR="001C5139" w:rsidRPr="003202E5" w:rsidRDefault="001C5139" w:rsidP="001C5139">
      <w:pPr>
        <w:spacing w:after="113" w:line="240" w:lineRule="auto"/>
        <w:ind w:right="-143" w:firstLine="426"/>
        <w:jc w:val="both"/>
        <w:rPr>
          <w:rFonts w:ascii="Arial" w:hAnsi="Arial" w:cs="Arial"/>
          <w:sz w:val="20"/>
          <w:szCs w:val="20"/>
        </w:rPr>
      </w:pPr>
      <w:r w:rsidRPr="003202E5">
        <w:rPr>
          <w:rFonts w:ascii="Arial" w:hAnsi="Arial" w:cs="Arial"/>
          <w:sz w:val="20"/>
          <w:szCs w:val="20"/>
        </w:rPr>
        <w:t xml:space="preserve">Конгрессная программа РМЭФ-2026 будет включать семь тематических направлений. Ключевым событием станет Пленарное заседание «Развитие энергетики в 2026–2031 гг.: </w:t>
      </w:r>
      <w:r w:rsidRPr="003202E5">
        <w:rPr>
          <w:rFonts w:ascii="Arial" w:hAnsi="Arial" w:cs="Arial"/>
          <w:sz w:val="20"/>
          <w:szCs w:val="20"/>
        </w:rPr>
        <w:br/>
        <w:t xml:space="preserve">как достичь баланса?». Представители власти, бизнеса и отраслевого сообщества обсудят основные векторы развития энергетического сектора. В центре внимания окажется поиск оптимальных решений для обеспечения доступности тарифов для населения при сохранении экономической устойчивости энергетического сектора, разработка эффективных механизмов финансирования программ реконструкции и модернизации энергетической инфраструктуры. Особое внимание будет уделено вопросу технологических решений и подходов для обеспечения баланса между инновациями </w:t>
      </w:r>
      <w:r w:rsidRPr="003202E5">
        <w:rPr>
          <w:rFonts w:ascii="Arial" w:hAnsi="Arial" w:cs="Arial"/>
          <w:sz w:val="20"/>
          <w:szCs w:val="20"/>
        </w:rPr>
        <w:br/>
        <w:t>и надежностью, а также сочетания традиционных и возобновляемых источников энергии с учетом региональных факторов и потребностей энергетической системы.</w:t>
      </w:r>
    </w:p>
    <w:p w14:paraId="5FBE4A54" w14:textId="77777777" w:rsidR="001C5139" w:rsidRPr="003202E5" w:rsidRDefault="001C5139" w:rsidP="001C5139">
      <w:pPr>
        <w:spacing w:after="113" w:line="240" w:lineRule="auto"/>
        <w:ind w:right="-143" w:firstLine="426"/>
        <w:jc w:val="both"/>
        <w:rPr>
          <w:rFonts w:ascii="Arial" w:hAnsi="Arial" w:cs="Arial"/>
          <w:sz w:val="20"/>
          <w:szCs w:val="20"/>
        </w:rPr>
      </w:pPr>
      <w:r w:rsidRPr="003202E5">
        <w:rPr>
          <w:rFonts w:ascii="Arial" w:hAnsi="Arial" w:cs="Arial"/>
          <w:sz w:val="20"/>
          <w:szCs w:val="20"/>
        </w:rPr>
        <w:t xml:space="preserve">На Международной специализированной выставке «Энергетика и электротехника» профильные компании продемонстрируют актуальные технологические решения и новые разработки. Среди ключевых направлений – </w:t>
      </w:r>
      <w:r w:rsidR="00F479BD">
        <w:rPr>
          <w:rFonts w:ascii="Arial" w:hAnsi="Arial" w:cs="Arial"/>
          <w:sz w:val="20"/>
          <w:szCs w:val="20"/>
        </w:rPr>
        <w:t>теплообменное оборудование</w:t>
      </w:r>
      <w:r w:rsidRPr="003202E5">
        <w:rPr>
          <w:rFonts w:ascii="Arial" w:hAnsi="Arial" w:cs="Arial"/>
          <w:sz w:val="20"/>
          <w:szCs w:val="20"/>
        </w:rPr>
        <w:t xml:space="preserve">, мониторинг и учет, кабельная продукция, </w:t>
      </w:r>
      <w:r w:rsidR="00F479BD">
        <w:rPr>
          <w:rFonts w:ascii="Arial" w:hAnsi="Arial" w:cs="Arial"/>
          <w:sz w:val="20"/>
          <w:szCs w:val="20"/>
        </w:rPr>
        <w:t>энергомашиностроение</w:t>
      </w:r>
      <w:r w:rsidRPr="003202E5">
        <w:rPr>
          <w:rFonts w:ascii="Arial" w:hAnsi="Arial" w:cs="Arial"/>
          <w:sz w:val="20"/>
          <w:szCs w:val="20"/>
        </w:rPr>
        <w:t>, АСУ ТП,</w:t>
      </w:r>
      <w:r w:rsidR="00F479BD">
        <w:rPr>
          <w:rFonts w:ascii="Arial" w:hAnsi="Arial" w:cs="Arial"/>
          <w:sz w:val="20"/>
          <w:szCs w:val="20"/>
        </w:rPr>
        <w:t xml:space="preserve"> трансформаторы, распределительное оборудование, </w:t>
      </w:r>
      <w:r w:rsidR="00D43232">
        <w:rPr>
          <w:rFonts w:ascii="Arial" w:hAnsi="Arial" w:cs="Arial"/>
          <w:sz w:val="20"/>
          <w:szCs w:val="20"/>
        </w:rPr>
        <w:br/>
      </w:r>
      <w:r w:rsidR="00F479BD">
        <w:rPr>
          <w:rFonts w:ascii="Arial" w:hAnsi="Arial" w:cs="Arial"/>
          <w:sz w:val="20"/>
          <w:szCs w:val="20"/>
        </w:rPr>
        <w:t>пожаро- и взрывобезо</w:t>
      </w:r>
      <w:bookmarkStart w:id="0" w:name="_GoBack"/>
      <w:bookmarkEnd w:id="0"/>
      <w:r w:rsidR="00F479BD">
        <w:rPr>
          <w:rFonts w:ascii="Arial" w:hAnsi="Arial" w:cs="Arial"/>
          <w:sz w:val="20"/>
          <w:szCs w:val="20"/>
        </w:rPr>
        <w:t>п</w:t>
      </w:r>
      <w:r w:rsidR="0065708F">
        <w:rPr>
          <w:rFonts w:ascii="Arial" w:hAnsi="Arial" w:cs="Arial"/>
          <w:sz w:val="20"/>
          <w:szCs w:val="20"/>
        </w:rPr>
        <w:t>а</w:t>
      </w:r>
      <w:r w:rsidR="00F479BD">
        <w:rPr>
          <w:rFonts w:ascii="Arial" w:hAnsi="Arial" w:cs="Arial"/>
          <w:sz w:val="20"/>
          <w:szCs w:val="20"/>
        </w:rPr>
        <w:t xml:space="preserve">сность, системы контроля, генерация. </w:t>
      </w:r>
    </w:p>
    <w:p w14:paraId="22366F34" w14:textId="426A72FC" w:rsidR="001C5139" w:rsidRDefault="001C5139" w:rsidP="001C5139">
      <w:pPr>
        <w:spacing w:after="113" w:line="240" w:lineRule="auto"/>
        <w:ind w:right="-143" w:firstLine="426"/>
        <w:jc w:val="both"/>
        <w:rPr>
          <w:rFonts w:ascii="Arial" w:hAnsi="Arial" w:cs="Arial"/>
          <w:sz w:val="20"/>
          <w:szCs w:val="20"/>
        </w:rPr>
      </w:pPr>
      <w:r w:rsidRPr="003202E5">
        <w:rPr>
          <w:rFonts w:ascii="Arial" w:hAnsi="Arial" w:cs="Arial"/>
          <w:sz w:val="20"/>
          <w:szCs w:val="20"/>
        </w:rPr>
        <w:t xml:space="preserve">Впервые для участников </w:t>
      </w:r>
      <w:r w:rsidR="00DD4CC3">
        <w:rPr>
          <w:rFonts w:ascii="Arial" w:hAnsi="Arial" w:cs="Arial"/>
          <w:sz w:val="20"/>
          <w:szCs w:val="20"/>
        </w:rPr>
        <w:t>выставочной программы состоится</w:t>
      </w:r>
      <w:r w:rsidRPr="003202E5">
        <w:rPr>
          <w:rFonts w:ascii="Arial" w:hAnsi="Arial" w:cs="Arial"/>
          <w:sz w:val="20"/>
          <w:szCs w:val="20"/>
        </w:rPr>
        <w:t xml:space="preserve"> Конкурс «Лучший проект среди экспонентов выставки «Энергетика и электротехника»</w:t>
      </w:r>
      <w:r w:rsidR="00DD4CC3">
        <w:rPr>
          <w:rFonts w:ascii="Arial" w:hAnsi="Arial" w:cs="Arial"/>
          <w:sz w:val="20"/>
          <w:szCs w:val="20"/>
        </w:rPr>
        <w:t>, который</w:t>
      </w:r>
      <w:r w:rsidRPr="003202E5">
        <w:rPr>
          <w:rFonts w:ascii="Arial" w:hAnsi="Arial" w:cs="Arial"/>
          <w:sz w:val="20"/>
          <w:szCs w:val="20"/>
        </w:rPr>
        <w:t xml:space="preserve"> направлен на выявление, поддержку и продвижение инициатив, способствующих развитию устойчивой, инновационной и экологически ориентированной энергетики. Конкурсная программа </w:t>
      </w:r>
      <w:r w:rsidR="00DD4CC3">
        <w:rPr>
          <w:rFonts w:ascii="Arial" w:hAnsi="Arial" w:cs="Arial"/>
          <w:sz w:val="20"/>
          <w:szCs w:val="20"/>
        </w:rPr>
        <w:t xml:space="preserve">РМЭФ </w:t>
      </w:r>
      <w:r w:rsidRPr="003202E5">
        <w:rPr>
          <w:rFonts w:ascii="Arial" w:hAnsi="Arial" w:cs="Arial"/>
          <w:sz w:val="20"/>
          <w:szCs w:val="20"/>
        </w:rPr>
        <w:t>ориентирована на выявление лучших практик, технологий и подходов, формирующих будущее энергетики.</w:t>
      </w:r>
    </w:p>
    <w:p w14:paraId="1D54ECF1" w14:textId="3A80A79E" w:rsidR="00DD4CC3" w:rsidRPr="003202E5" w:rsidRDefault="00DD4CC3" w:rsidP="001C5139">
      <w:pPr>
        <w:spacing w:after="113" w:line="240" w:lineRule="auto"/>
        <w:ind w:right="-143" w:firstLine="426"/>
        <w:jc w:val="both"/>
        <w:rPr>
          <w:rFonts w:ascii="Arial" w:hAnsi="Arial" w:cs="Arial"/>
          <w:sz w:val="20"/>
          <w:szCs w:val="20"/>
        </w:rPr>
      </w:pPr>
      <w:r w:rsidRPr="00DD4CC3">
        <w:rPr>
          <w:rFonts w:ascii="Arial" w:hAnsi="Arial" w:cs="Arial"/>
          <w:sz w:val="20"/>
          <w:szCs w:val="20"/>
        </w:rPr>
        <w:t xml:space="preserve">В рамках проекта для студентов специализированных учебных заведений будет реализована Молодежная программа, включающая просветительский и карьерный треки. </w:t>
      </w:r>
      <w:r w:rsidR="0065708F">
        <w:rPr>
          <w:rFonts w:ascii="Arial" w:hAnsi="Arial" w:cs="Arial"/>
          <w:sz w:val="20"/>
          <w:szCs w:val="20"/>
        </w:rPr>
        <w:t xml:space="preserve">Цель </w:t>
      </w:r>
      <w:r w:rsidR="00B87EFF">
        <w:rPr>
          <w:rFonts w:ascii="Arial" w:hAnsi="Arial" w:cs="Arial"/>
          <w:sz w:val="20"/>
          <w:szCs w:val="20"/>
        </w:rPr>
        <w:t>п</w:t>
      </w:r>
      <w:r w:rsidR="00B87EFF" w:rsidRPr="00DD4CC3">
        <w:rPr>
          <w:rFonts w:ascii="Arial" w:hAnsi="Arial" w:cs="Arial"/>
          <w:sz w:val="20"/>
          <w:szCs w:val="20"/>
        </w:rPr>
        <w:t>рограмм</w:t>
      </w:r>
      <w:r w:rsidR="00B87EFF">
        <w:rPr>
          <w:rFonts w:ascii="Arial" w:hAnsi="Arial" w:cs="Arial"/>
          <w:sz w:val="20"/>
          <w:szCs w:val="20"/>
        </w:rPr>
        <w:t xml:space="preserve">ы </w:t>
      </w:r>
      <w:r w:rsidR="00B87EFF" w:rsidRPr="00DD4CC3">
        <w:rPr>
          <w:rFonts w:ascii="Arial" w:hAnsi="Arial" w:cs="Arial"/>
          <w:sz w:val="20"/>
          <w:szCs w:val="20"/>
        </w:rPr>
        <w:t>–</w:t>
      </w:r>
      <w:r w:rsidRPr="00DD4CC3">
        <w:rPr>
          <w:rFonts w:ascii="Arial" w:hAnsi="Arial" w:cs="Arial"/>
          <w:sz w:val="20"/>
          <w:szCs w:val="20"/>
        </w:rPr>
        <w:t xml:space="preserve">предоставить </w:t>
      </w:r>
      <w:r w:rsidR="0065708F">
        <w:rPr>
          <w:rFonts w:ascii="Arial" w:hAnsi="Arial" w:cs="Arial"/>
          <w:sz w:val="20"/>
          <w:szCs w:val="20"/>
        </w:rPr>
        <w:t>молодым специалистам</w:t>
      </w:r>
      <w:r w:rsidRPr="00DD4CC3">
        <w:rPr>
          <w:rFonts w:ascii="Arial" w:hAnsi="Arial" w:cs="Arial"/>
          <w:sz w:val="20"/>
          <w:szCs w:val="20"/>
        </w:rPr>
        <w:t xml:space="preserve"> новые знания и практические навыки, необходимые для успешной работы в отрасли.</w:t>
      </w:r>
    </w:p>
    <w:p w14:paraId="5E12A53A" w14:textId="77777777" w:rsidR="001C5139" w:rsidRPr="003202E5" w:rsidRDefault="001C5139" w:rsidP="001C5139">
      <w:pPr>
        <w:spacing w:after="113" w:line="240" w:lineRule="auto"/>
        <w:ind w:right="-143" w:firstLine="426"/>
        <w:jc w:val="both"/>
        <w:rPr>
          <w:rFonts w:ascii="Arial" w:hAnsi="Arial" w:cs="Arial"/>
          <w:sz w:val="20"/>
          <w:szCs w:val="20"/>
        </w:rPr>
      </w:pPr>
      <w:r w:rsidRPr="003202E5">
        <w:rPr>
          <w:rFonts w:ascii="Arial" w:hAnsi="Arial" w:cs="Arial"/>
          <w:sz w:val="20"/>
          <w:szCs w:val="20"/>
        </w:rPr>
        <w:t xml:space="preserve">Блок технических экскурсий, уже ставший неотъемлемой частью программы Форума, в этом году дополнит уникальная поездка на Ленинградскую атомную электростанцию (ЛАЭС). </w:t>
      </w:r>
      <w:r w:rsidRPr="003202E5">
        <w:rPr>
          <w:rFonts w:ascii="Arial" w:hAnsi="Arial" w:cs="Arial"/>
          <w:sz w:val="20"/>
          <w:szCs w:val="20"/>
        </w:rPr>
        <w:br/>
        <w:t xml:space="preserve">ЛАЭС в Сосновом Бору – крупнейший энергетический объект Северо-Западной объединенной энергосистемы. Станция обеспечивает более половины потребностей Санкт-Петербурга </w:t>
      </w:r>
      <w:r w:rsidRPr="003202E5">
        <w:rPr>
          <w:rFonts w:ascii="Arial" w:hAnsi="Arial" w:cs="Arial"/>
          <w:sz w:val="20"/>
          <w:szCs w:val="20"/>
        </w:rPr>
        <w:br/>
        <w:t>и Ленинградской области в электроэнергии.</w:t>
      </w:r>
    </w:p>
    <w:p w14:paraId="0C598D72" w14:textId="77777777" w:rsidR="001C5139" w:rsidRPr="003202E5" w:rsidRDefault="001C5139" w:rsidP="001C5139">
      <w:pPr>
        <w:spacing w:after="113" w:line="240" w:lineRule="auto"/>
        <w:ind w:right="-143" w:firstLine="426"/>
        <w:jc w:val="both"/>
        <w:rPr>
          <w:rFonts w:ascii="Arial" w:hAnsi="Arial" w:cs="Arial"/>
          <w:sz w:val="20"/>
          <w:szCs w:val="20"/>
        </w:rPr>
      </w:pPr>
      <w:r w:rsidRPr="003202E5">
        <w:rPr>
          <w:rFonts w:ascii="Arial" w:hAnsi="Arial" w:cs="Arial"/>
          <w:sz w:val="20"/>
          <w:szCs w:val="20"/>
        </w:rPr>
        <w:t>Для делового общения и развития партнерских связей на площадке традиционно будет работать Центр деловых контактов</w:t>
      </w:r>
      <w:r w:rsidR="00984B38" w:rsidRPr="003202E5">
        <w:rPr>
          <w:rFonts w:ascii="Arial" w:hAnsi="Arial" w:cs="Arial"/>
          <w:sz w:val="20"/>
          <w:szCs w:val="20"/>
        </w:rPr>
        <w:t>: дни промышленности</w:t>
      </w:r>
      <w:r w:rsidRPr="003202E5">
        <w:rPr>
          <w:rFonts w:ascii="Arial" w:hAnsi="Arial" w:cs="Arial"/>
          <w:sz w:val="20"/>
          <w:szCs w:val="20"/>
        </w:rPr>
        <w:t xml:space="preserve">. В 2025 году в его рамках прошло более </w:t>
      </w:r>
      <w:r w:rsidR="00591056" w:rsidRPr="003202E5">
        <w:rPr>
          <w:rFonts w:ascii="Arial" w:hAnsi="Arial" w:cs="Arial"/>
          <w:sz w:val="20"/>
          <w:szCs w:val="20"/>
        </w:rPr>
        <w:br/>
      </w:r>
      <w:r w:rsidRPr="003202E5">
        <w:rPr>
          <w:rFonts w:ascii="Arial" w:hAnsi="Arial" w:cs="Arial"/>
          <w:sz w:val="20"/>
          <w:szCs w:val="20"/>
        </w:rPr>
        <w:t>700 бизнес-встреч.</w:t>
      </w:r>
    </w:p>
    <w:p w14:paraId="62940D0D" w14:textId="77777777" w:rsidR="001C5139" w:rsidRPr="003202E5" w:rsidRDefault="001C5139" w:rsidP="001C5139">
      <w:pPr>
        <w:spacing w:after="113" w:line="240" w:lineRule="auto"/>
        <w:ind w:right="-143" w:firstLine="426"/>
        <w:jc w:val="both"/>
        <w:rPr>
          <w:rFonts w:ascii="Arial" w:hAnsi="Arial" w:cs="Arial"/>
          <w:sz w:val="20"/>
          <w:szCs w:val="20"/>
        </w:rPr>
      </w:pPr>
      <w:r w:rsidRPr="003202E5">
        <w:rPr>
          <w:rFonts w:ascii="Arial" w:hAnsi="Arial" w:cs="Arial"/>
          <w:sz w:val="20"/>
          <w:szCs w:val="20"/>
        </w:rPr>
        <w:t xml:space="preserve">Одновременно с Российским международным энергетическим форумом на площадке </w:t>
      </w:r>
      <w:r w:rsidR="00DA435C">
        <w:rPr>
          <w:rFonts w:ascii="Arial" w:hAnsi="Arial" w:cs="Arial"/>
          <w:sz w:val="20"/>
          <w:szCs w:val="20"/>
        </w:rPr>
        <w:br/>
      </w:r>
      <w:r w:rsidRPr="003202E5">
        <w:rPr>
          <w:rFonts w:ascii="Arial" w:hAnsi="Arial" w:cs="Arial"/>
          <w:sz w:val="20"/>
          <w:szCs w:val="20"/>
        </w:rPr>
        <w:t>пройдут отраслевые мероприятия: Международная выставка «ЖКХ России», Международная выставка-конгресс «Защита от коррозии», Конференция-выставка «Водные ресурсы» и Выставка «Трубопроводная арматура. Насосы».</w:t>
      </w:r>
    </w:p>
    <w:p w14:paraId="64C5A63A" w14:textId="77777777" w:rsidR="001C5139" w:rsidRPr="003202E5" w:rsidRDefault="001C5139" w:rsidP="001C5139">
      <w:pPr>
        <w:spacing w:after="113" w:line="240" w:lineRule="auto"/>
        <w:ind w:right="-143" w:firstLine="426"/>
        <w:jc w:val="both"/>
        <w:rPr>
          <w:rFonts w:ascii="Arial" w:hAnsi="Arial" w:cs="Arial"/>
          <w:sz w:val="20"/>
          <w:szCs w:val="20"/>
        </w:rPr>
      </w:pPr>
      <w:r w:rsidRPr="003202E5">
        <w:rPr>
          <w:rFonts w:ascii="Arial" w:hAnsi="Arial" w:cs="Arial"/>
          <w:sz w:val="20"/>
          <w:szCs w:val="20"/>
        </w:rPr>
        <w:t xml:space="preserve">В 2025 году Форум посетили 8000 участников из 11 стран, включая Китай, Индию, Беларусь, Республику Корею и Казахстан. В экспозиционной части приняли участие 140 компаний, </w:t>
      </w:r>
      <w:r w:rsidRPr="003202E5">
        <w:rPr>
          <w:rFonts w:ascii="Arial" w:hAnsi="Arial" w:cs="Arial"/>
          <w:sz w:val="20"/>
          <w:szCs w:val="20"/>
        </w:rPr>
        <w:br/>
        <w:t>в конгрессной программе – 490 делегатов.</w:t>
      </w:r>
    </w:p>
    <w:p w14:paraId="0D86FE9A" w14:textId="77777777" w:rsidR="001C5139" w:rsidRPr="003202E5" w:rsidRDefault="001C5139" w:rsidP="001C5139">
      <w:pPr>
        <w:spacing w:after="113" w:line="240" w:lineRule="auto"/>
        <w:ind w:right="-143" w:firstLine="426"/>
        <w:jc w:val="both"/>
        <w:rPr>
          <w:rFonts w:ascii="Arial" w:hAnsi="Arial" w:cs="Arial"/>
          <w:sz w:val="20"/>
          <w:szCs w:val="20"/>
        </w:rPr>
      </w:pPr>
      <w:r w:rsidRPr="003202E5">
        <w:rPr>
          <w:rFonts w:ascii="Arial" w:hAnsi="Arial" w:cs="Arial"/>
          <w:sz w:val="20"/>
          <w:szCs w:val="20"/>
        </w:rPr>
        <w:t>Организатор РМЭФ – компания «ЭкспоФорум-Интернэшнл».</w:t>
      </w:r>
    </w:p>
    <w:p w14:paraId="1209EFD2" w14:textId="4004CDE0" w:rsidR="00FF7C65" w:rsidRDefault="001C5139" w:rsidP="00B87EFF">
      <w:pPr>
        <w:spacing w:after="113" w:line="240" w:lineRule="auto"/>
        <w:ind w:right="-143" w:firstLine="426"/>
        <w:jc w:val="both"/>
      </w:pPr>
      <w:r w:rsidRPr="00F9312F">
        <w:rPr>
          <w:rFonts w:ascii="Arial" w:hAnsi="Arial" w:cs="Arial"/>
          <w:sz w:val="20"/>
          <w:szCs w:val="20"/>
        </w:rPr>
        <w:t>Подробная информаци</w:t>
      </w:r>
      <w:r>
        <w:rPr>
          <w:rFonts w:ascii="Arial" w:hAnsi="Arial" w:cs="Arial"/>
          <w:sz w:val="20"/>
          <w:szCs w:val="20"/>
        </w:rPr>
        <w:t xml:space="preserve">я – на официальном сайте РМЭФ: </w:t>
      </w:r>
      <w:hyperlink r:id="rId7" w:history="1">
        <w:r w:rsidRPr="00CA6F92">
          <w:rPr>
            <w:rStyle w:val="a5"/>
            <w:rFonts w:ascii="Arial" w:hAnsi="Arial" w:cs="Arial"/>
            <w:sz w:val="20"/>
            <w:szCs w:val="20"/>
          </w:rPr>
          <w:t>https://energyforum.ru</w:t>
        </w:r>
      </w:hyperlink>
      <w:r w:rsidRPr="00F9312F">
        <w:rPr>
          <w:rFonts w:ascii="Arial" w:hAnsi="Arial" w:cs="Arial"/>
          <w:sz w:val="20"/>
          <w:szCs w:val="20"/>
        </w:rPr>
        <w:t>.</w:t>
      </w:r>
      <w:r w:rsidR="0003115D">
        <w:tab/>
      </w:r>
    </w:p>
    <w:sectPr w:rsidR="00FF7C65" w:rsidSect="00F9312F">
      <w:headerReference w:type="default" r:id="rId8"/>
      <w:footerReference w:type="default" r:id="rId9"/>
      <w:pgSz w:w="11906" w:h="16838"/>
      <w:pgMar w:top="-519" w:right="850" w:bottom="568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E94EB4" w14:textId="77777777" w:rsidR="00531550" w:rsidRDefault="00531550">
      <w:pPr>
        <w:spacing w:after="0" w:line="240" w:lineRule="auto"/>
      </w:pPr>
      <w:r>
        <w:separator/>
      </w:r>
    </w:p>
  </w:endnote>
  <w:endnote w:type="continuationSeparator" w:id="0">
    <w:p w14:paraId="23520CBE" w14:textId="77777777" w:rsidR="00531550" w:rsidRDefault="0053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D8AA7" w14:textId="77777777" w:rsidR="00EC6C50" w:rsidRDefault="00B87EFF">
    <w:pPr>
      <w:pStyle w:val="a8"/>
    </w:pPr>
    <w:r>
      <w:rPr>
        <w:noProof/>
      </w:rPr>
      <w:pict w14:anchorId="627DEE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3.2pt;margin-top:-.4pt;width:644.7pt;height:50.8pt;z-index:251659264;mso-position-horizontal-relative:text;mso-position-vertical-relative:text;mso-width-relative:page;mso-height-relative:page">
          <v:imagedata r:id="rId1" o:title="РМЭФ шапка низ-1" croptop="1327f"/>
        </v:shape>
      </w:pict>
    </w:r>
    <w:r>
      <w:rPr>
        <w:noProof/>
        <w:lang w:eastAsia="ru-RU"/>
      </w:rPr>
      <w:pict w14:anchorId="14380D6D">
        <v:shape id="_x0000_s2050" type="#_x0000_t75" style="position:absolute;margin-left:-154.15pt;margin-top:-.4pt;width:96.2pt;height:50.8pt;z-index:251660288;mso-position-horizontal-relative:text;mso-position-vertical-relative:text;mso-width-relative:page;mso-height-relative:page">
          <v:imagedata r:id="rId1" o:title="РМЭФ шапка низ-1" cropbottom="5941f" cropleft="12985f" cropright="43477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664B45" w14:textId="77777777" w:rsidR="00531550" w:rsidRDefault="00531550">
      <w:pPr>
        <w:spacing w:after="0" w:line="240" w:lineRule="auto"/>
      </w:pPr>
      <w:r>
        <w:separator/>
      </w:r>
    </w:p>
  </w:footnote>
  <w:footnote w:type="continuationSeparator" w:id="0">
    <w:p w14:paraId="48134F7E" w14:textId="77777777" w:rsidR="00531550" w:rsidRDefault="0053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3123E" w14:textId="77777777" w:rsidR="001F10B6" w:rsidRDefault="001C5139" w:rsidP="008A4344">
    <w:pPr>
      <w:pStyle w:val="a3"/>
      <w:spacing w:before="100" w:beforeAutospacing="1" w:after="100" w:afterAutospacing="1"/>
      <w:ind w:left="-1701"/>
    </w:pPr>
    <w:r w:rsidRPr="00215BAA">
      <w:rPr>
        <w:noProof/>
        <w:lang w:eastAsia="ru-RU"/>
      </w:rPr>
      <w:drawing>
        <wp:inline distT="0" distB="0" distL="0" distR="0" wp14:anchorId="19BC5D28" wp14:editId="6A4E8CD6">
          <wp:extent cx="7534275" cy="12096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139"/>
    <w:rsid w:val="0003115D"/>
    <w:rsid w:val="000472ED"/>
    <w:rsid w:val="000E7223"/>
    <w:rsid w:val="001C5139"/>
    <w:rsid w:val="001D0255"/>
    <w:rsid w:val="00214F31"/>
    <w:rsid w:val="003202E5"/>
    <w:rsid w:val="004D7E73"/>
    <w:rsid w:val="00531550"/>
    <w:rsid w:val="00591056"/>
    <w:rsid w:val="0065708F"/>
    <w:rsid w:val="00954FD4"/>
    <w:rsid w:val="00984B38"/>
    <w:rsid w:val="00A37FAB"/>
    <w:rsid w:val="00B87EFF"/>
    <w:rsid w:val="00D43232"/>
    <w:rsid w:val="00DA435C"/>
    <w:rsid w:val="00DD4CC3"/>
    <w:rsid w:val="00EC6C50"/>
    <w:rsid w:val="00F479BD"/>
    <w:rsid w:val="00FE1FD1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8ACC327"/>
  <w15:chartTrackingRefBased/>
  <w15:docId w15:val="{138D2E74-C445-4F3B-A926-D783D0DCC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13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5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5139"/>
    <w:rPr>
      <w:rFonts w:ascii="Calibri" w:eastAsia="Calibri" w:hAnsi="Calibri" w:cs="Times New Roman"/>
    </w:rPr>
  </w:style>
  <w:style w:type="character" w:styleId="a5">
    <w:name w:val="Hyperlink"/>
    <w:uiPriority w:val="99"/>
    <w:unhideWhenUsed/>
    <w:rsid w:val="001C5139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51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C5139"/>
    <w:rPr>
      <w:rFonts w:ascii="Segoe UI" w:eastAsia="Calibri" w:hAnsi="Segoe UI" w:cs="Segoe UI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C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6C50"/>
    <w:rPr>
      <w:rFonts w:ascii="Calibri" w:eastAsia="Calibri" w:hAnsi="Calibri" w:cs="Times New Roman"/>
    </w:rPr>
  </w:style>
  <w:style w:type="character" w:styleId="aa">
    <w:name w:val="annotation reference"/>
    <w:basedOn w:val="a0"/>
    <w:uiPriority w:val="99"/>
    <w:semiHidden/>
    <w:unhideWhenUsed/>
    <w:rsid w:val="0065708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5708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5708F"/>
    <w:rPr>
      <w:rFonts w:ascii="Calibri" w:eastAsia="Calibri" w:hAnsi="Calibri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5708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5708F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nergyforum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29B13-D4C5-4CB8-A0F5-CFB6EAFF7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616</Words>
  <Characters>3514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Гультяева Мария Юрьевна</dc:creator>
  <cp:keywords/>
  <dc:description/>
  <cp:lastModifiedBy>Гультяева Мария Юрьевна</cp:lastModifiedBy>
  <cp:revision>2</cp:revision>
  <cp:lastPrinted>2026-03-18T06:37:00Z</cp:lastPrinted>
  <dcterms:created xsi:type="dcterms:W3CDTF">2026-04-13T08:06:00Z</dcterms:created>
  <dcterms:modified xsi:type="dcterms:W3CDTF">2026-04-13T08:06:00Z</dcterms:modified>
</cp:coreProperties>
</file>