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163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1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lang w:val="ru-RU"/>
        </w:rPr>
      </w:r>
      <w:r>
        <w:rPr>
          <w:b/>
          <w:sz w:val="28"/>
          <w:lang w:val="ru-RU"/>
        </w:rPr>
        <w:t xml:space="preserve">СПЕЦИАЛЬНАЯ ДИСЦПЛИНА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jc w:val="center"/>
        <w:rPr>
          <w:b/>
          <w:bCs/>
          <w:sz w:val="28"/>
          <w:szCs w:val="28"/>
          <w:highlight w:val="none"/>
          <w:lang w:val="ru-RU"/>
        </w:rPr>
      </w:pPr>
      <w:r>
        <w:rPr>
          <w:b/>
          <w:sz w:val="28"/>
          <w:lang w:val="ru-RU"/>
        </w:rPr>
        <w:t xml:space="preserve">В СООТВЕТСТВИИ С ТЕМОЙ ДИССЕРТАЦИИ НА СОИСКАНИЕ УЧЕНОЙ СТЕПЕНИ КАНДИДАТА НАУК</w:t>
      </w:r>
      <w:r>
        <w:rPr>
          <w:b/>
          <w:bCs/>
          <w:sz w:val="28"/>
          <w:szCs w:val="28"/>
          <w:highlight w:val="none"/>
          <w:lang w:val="ru-RU"/>
        </w:rPr>
      </w:r>
      <w:r>
        <w:rPr>
          <w:b/>
          <w:bCs/>
          <w:sz w:val="28"/>
          <w:szCs w:val="28"/>
          <w:highlight w:val="none"/>
          <w:lang w:val="ru-RU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Style w:val="1163"/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i/>
                <w:color w:val="e36c0a"/>
                <w:sz w:val="28"/>
              </w:rPr>
            </w:pP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  <w:p>
            <w:pPr>
              <w:widowControl w:val="off"/>
              <w:rPr>
                <w:i/>
                <w:color w:val="e36c0a"/>
              </w:rPr>
            </w:pPr>
            <w:r>
              <w:rPr>
                <w:sz w:val="28"/>
              </w:rPr>
              <w:t xml:space="preserve">5.1.</w:t>
            </w:r>
            <w:r>
              <w:rPr>
                <w:sz w:val="28"/>
                <w:lang w:val="ru-RU"/>
              </w:rPr>
              <w:t xml:space="preserve">5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lang w:val="ru-RU"/>
              </w:rPr>
              <w:t xml:space="preserve">Международно</w:t>
            </w:r>
            <w:r>
              <w:rPr>
                <w:sz w:val="28"/>
              </w:rPr>
              <w:t xml:space="preserve">-правовые науки</w:t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>
        <w:rPr>
          <w:sz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</w:t>
      </w:r>
      <w:r>
        <w:rPr>
          <w:lang w:val="ru-RU"/>
        </w:rPr>
        <w:t xml:space="preserve">4</w:t>
      </w:r>
      <w:r>
        <w:t xml:space="preserve"> г.</w:t>
      </w:r>
      <w:r/>
    </w:p>
    <w:p>
      <w:pPr>
        <w:shd w:val="nil"/>
      </w:pPr>
      <w:r>
        <w:br w:type="page" w:clear="all"/>
      </w:r>
      <w:r/>
      <w:r/>
      <w:r/>
      <w:r/>
    </w:p>
    <w:p>
      <w:pPr>
        <w:widowControl w:val="off"/>
        <w:rPr>
          <w:b/>
          <w:sz w:val="28"/>
        </w:rPr>
      </w:pPr>
      <w:r>
        <w:rPr>
          <w:b/>
          <w:sz w:val="28"/>
        </w:rPr>
        <w:t xml:space="preserve">Автор:  </w:t>
      </w:r>
      <w:r>
        <w:t xml:space="preserve">Романова В.В., доктор юридических наук, профессор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  <w:rPr>
          <w:highlight w:val="none"/>
        </w:rPr>
      </w:pPr>
      <w:r>
        <w:t xml:space="preserve">Рецензенты: </w:t>
      </w:r>
      <w:r>
        <w:rPr>
          <w:highlight w:val="none"/>
        </w:rPr>
      </w:r>
      <w:r>
        <w:rPr>
          <w:highlight w:val="none"/>
        </w:rPr>
      </w:r>
    </w:p>
    <w:p>
      <w:pPr>
        <w:ind w:right="11"/>
        <w:jc w:val="both"/>
      </w:pPr>
      <w:r>
        <w:t xml:space="preserve">Клеандров</w:t>
      </w:r>
      <w:r>
        <w:t xml:space="preserve">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>
        <w:rPr>
          <w:highlight w:val="none"/>
        </w:rPr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</w:t>
      </w:r>
      <w:r>
        <w:rPr>
          <w:lang w:val="ru-RU"/>
        </w:rPr>
        <w:t xml:space="preserve">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</w:t>
      </w:r>
      <w:r>
        <w:t xml:space="preserve">Романова В.В</w:t>
      </w:r>
      <w:r>
        <w:rPr>
          <w:lang w:val="ru-RU"/>
        </w:rPr>
        <w:t xml:space="preserve">.</w:t>
      </w:r>
      <w:r>
        <w:t xml:space="preserve">, 202</w:t>
      </w:r>
      <w:r>
        <w:rPr>
          <w:lang w:val="ru-RU"/>
        </w:rPr>
        <w:t xml:space="preserve">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</w:t>
      </w:r>
      <w:r>
        <w:rPr>
          <w:lang w:val="ru-RU"/>
        </w:rPr>
        <w:t xml:space="preserve">4</w:t>
      </w:r>
      <w:r>
        <w:t xml:space="preserve">.</w:t>
      </w:r>
      <w:bookmarkEnd w:id="1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left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</w:rPr>
        <w:t xml:space="preserve">СОДЕРЖАНИЕ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1165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87"/>
        <w:gridCol w:w="53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11. </w:t>
            </w:r>
            <w:r>
              <w:rPr>
                <w:sz w:val="28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/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75"/>
      </w:pPr>
      <w:r/>
      <w:r/>
    </w:p>
    <w:p>
      <w:pPr>
        <w:pStyle w:val="975"/>
      </w:pPr>
      <w:r/>
      <w:r/>
    </w:p>
    <w:p>
      <w:pPr>
        <w:pStyle w:val="975"/>
      </w:pPr>
      <w:r/>
      <w:r/>
    </w:p>
    <w:p>
      <w:pPr>
        <w:pStyle w:val="975"/>
      </w:pPr>
      <w:r/>
      <w:r/>
    </w:p>
    <w:p>
      <w:pPr>
        <w:pStyle w:val="975"/>
      </w:pPr>
      <w:r/>
      <w:r/>
    </w:p>
    <w:p>
      <w:pPr>
        <w:pStyle w:val="975"/>
      </w:pPr>
      <w:r/>
      <w:r/>
    </w:p>
    <w:p>
      <w:pPr>
        <w:pStyle w:val="975"/>
      </w:pPr>
      <w:r/>
      <w:r/>
    </w:p>
    <w:p>
      <w:pPr>
        <w:pStyle w:val="975"/>
      </w:pPr>
      <w:r/>
      <w:r/>
    </w:p>
    <w:p>
      <w:pPr>
        <w:pStyle w:val="975"/>
      </w:pPr>
      <w:r/>
      <w:r/>
    </w:p>
    <w:p>
      <w:pPr>
        <w:pStyle w:val="975"/>
      </w:pPr>
      <w:r/>
      <w:r/>
    </w:p>
    <w:p>
      <w:pPr>
        <w:pStyle w:val="975"/>
      </w:pPr>
      <w:r/>
      <w:r/>
    </w:p>
    <w:p>
      <w:pPr>
        <w:pStyle w:val="975"/>
      </w:pPr>
      <w:r/>
      <w:r/>
    </w:p>
    <w:p>
      <w:pPr>
        <w:pStyle w:val="975"/>
      </w:pPr>
      <w:r/>
      <w:r/>
    </w:p>
    <w:p>
      <w:pPr>
        <w:pStyle w:val="975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shd w:val="clear" w:color="ffffff" w:themeColor="background1" w:fill="ffffff" w:themeFill="background1"/>
        <w:rPr>
          <w:rStyle w:val="934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34"/>
          <w:sz w:val="28"/>
          <w:highlight w:val="white"/>
        </w:rPr>
      </w:r>
      <w:r>
        <w:rPr>
          <w:rStyle w:val="934"/>
          <w:sz w:val="28"/>
          <w:highlight w:val="white"/>
        </w:rPr>
      </w:r>
    </w:p>
    <w:p>
      <w:pPr>
        <w:pStyle w:val="1076"/>
        <w:ind w:firstLine="709"/>
        <w:jc w:val="both"/>
        <w:widowControl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действующим законодательством </w:t>
      </w:r>
      <w:r>
        <w:rPr>
          <w:sz w:val="28"/>
          <w:szCs w:val="28"/>
        </w:rPr>
        <w:t xml:space="preserve">перечень кандидатских экзаменов входят: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история и философия науки; иностранный язык; специальная дисциплина в соответствии с темой диссертации на соискание ученой степени кандидата наук (далее - специальная дисциплина, диссертация).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1076"/>
        <w:ind w:firstLine="709"/>
        <w:jc w:val="both"/>
        <w:widowControl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Специальная дисциплина имеет цель подготовить аспиранта к сдаче экзамена по данной дисциплине.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1076"/>
        <w:ind w:firstLine="709"/>
        <w:jc w:val="both"/>
        <w:widowControl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Темы диссертаций и их планы должны соответствовать 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номенклатурой научных специальностей, утвержденной </w:t>
      </w: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Минобрнауки России от 24.02.2021 N 118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(ред. от 24.07.2023)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номенклатуры научных специальностей, по которым присуждаются ученые степен</w:t>
      </w:r>
      <w:r>
        <w:rPr>
          <w:sz w:val="28"/>
          <w:szCs w:val="28"/>
        </w:rPr>
        <w:t xml:space="preserve">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1076"/>
        <w:ind w:firstLine="709"/>
        <w:jc w:val="both"/>
        <w:widowControl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Требования к диссертации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Критерии, которым должны отвечать диссертации </w:t>
      </w:r>
      <w:r>
        <w:rPr>
          <w:sz w:val="28"/>
          <w:szCs w:val="28"/>
        </w:rPr>
        <w:t xml:space="preserve">на соискание ученых степеней </w:t>
      </w:r>
      <w:r>
        <w:rPr>
          <w:sz w:val="28"/>
          <w:szCs w:val="28"/>
        </w:rPr>
        <w:t xml:space="preserve">установлены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Правительства РФ от 24.09.2013 N 842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(ред. от 16.10.2024)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порядке присуждения ученых степеней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1076"/>
        <w:ind w:firstLine="709"/>
        <w:jc w:val="both"/>
        <w:widowControl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Диссертация на соискание ученой степени кандидата наук должна быть научно-квалификационной работой, в</w:t>
      </w:r>
      <w:r>
        <w:rPr>
          <w:sz w:val="28"/>
          <w:szCs w:val="28"/>
        </w:rPr>
        <w:t xml:space="preserve">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1076"/>
        <w:ind w:firstLine="709"/>
        <w:jc w:val="both"/>
        <w:widowControl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 подготовке к сдаче кандидатского экзамена по специальной дисциплине рекомендуется руководствоваться Программой сдачи кандидатского экзамена.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1076"/>
        <w:ind w:firstLine="709"/>
        <w:jc w:val="both"/>
        <w:widowControl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Цель специальной дисциплины проверка знаний обучающегося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тем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диссертационного исследования, </w:t>
      </w:r>
      <w:r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трудов</w:t>
      </w:r>
      <w:r>
        <w:rPr>
          <w:sz w:val="28"/>
          <w:szCs w:val="28"/>
        </w:rPr>
        <w:t xml:space="preserve"> отечественных и зарубежных ученых – юристов по теме диссертации и смежным направлениям правовых исследований, знание источников правового регулирования по теме диссертационного исследования, умения структурировать материал в виде научной статьи, умение ло</w:t>
      </w:r>
      <w:r>
        <w:rPr>
          <w:sz w:val="28"/>
          <w:szCs w:val="28"/>
        </w:rPr>
        <w:t xml:space="preserve">гично, последовательно излагать материал, владение навыками проведения сравнительно-правового анализа, навыками применения различных методов проведения правовых исследований, навыками формулирования выводов, рекомендаций и предложений согласно целям диссер</w:t>
      </w:r>
      <w:r>
        <w:rPr>
          <w:sz w:val="28"/>
          <w:szCs w:val="28"/>
        </w:rPr>
        <w:t xml:space="preserve">та</w:t>
      </w:r>
      <w:r>
        <w:rPr>
          <w:sz w:val="28"/>
          <w:szCs w:val="28"/>
        </w:rPr>
        <w:t xml:space="preserve">ционного исследования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both"/>
        <w:spacing w:after="200"/>
        <w:shd w:val="clear" w:color="ffffff" w:themeColor="background1" w:fill="ffffff" w:themeFill="background1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right="0" w:firstLine="0"/>
        <w:jc w:val="both"/>
        <w:spacing w:after="200"/>
        <w:shd w:val="clear" w:color="ffffff" w:themeColor="background1" w:fill="ffffff" w:themeFill="background1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75"/>
        <w:ind w:left="0"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75"/>
        <w:ind w:left="0" w:firstLine="709"/>
        <w:widowControl/>
        <w:rPr>
          <w:sz w:val="28"/>
          <w:szCs w:val="28"/>
          <w14:ligatures w14:val="none"/>
        </w:rPr>
      </w:pPr>
      <w:r>
        <w:rPr>
          <w:sz w:val="28"/>
          <w:lang w:val="ru-RU"/>
        </w:rPr>
        <w:t xml:space="preserve">Специальная дисциплина в соответствии с темой диссертации на соискание ученой степени кандидата наук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является</w:t>
      </w:r>
      <w:r>
        <w:rPr>
          <w:sz w:val="28"/>
          <w:lang w:val="ru-RU"/>
        </w:rPr>
        <w:t xml:space="preserve"> элементом образовательного компонента</w:t>
      </w:r>
      <w:r>
        <w:rPr>
          <w:sz w:val="28"/>
          <w:szCs w:val="28"/>
          <w:lang w:val="ru-RU"/>
        </w:rPr>
        <w:t xml:space="preserve"> образовательной программы, </w:t>
      </w:r>
      <w:r>
        <w:rPr>
          <w:sz w:val="28"/>
          <w:szCs w:val="28"/>
        </w:rPr>
        <w:t xml:space="preserve">обязательн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ля освоения обучающим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ся </w:t>
      </w:r>
      <w:r>
        <w:rPr>
          <w:sz w:val="28"/>
          <w:szCs w:val="28"/>
          <w:lang w:val="ru-RU"/>
        </w:rPr>
        <w:t xml:space="preserve">и направлена на подготовку к сдаче кандидатского экзамена.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75"/>
        <w:ind w:left="0" w:firstLine="706"/>
        <w:widowControl/>
        <w:rPr>
          <w:sz w:val="28"/>
        </w:rPr>
      </w:pPr>
      <w:r>
        <w:rPr>
          <w:sz w:val="28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</w:t>
      </w:r>
      <w:r>
        <w:rPr>
          <w:rStyle w:val="926"/>
          <w:sz w:val="28"/>
        </w:rPr>
        <w:t xml:space="preserve"> представлены в таблице 3.1.</w:t>
      </w:r>
      <w:r>
        <w:rPr>
          <w:sz w:val="28"/>
        </w:rPr>
      </w:r>
      <w:r>
        <w:rPr>
          <w:sz w:val="28"/>
        </w:rPr>
      </w:r>
    </w:p>
    <w:p>
      <w:pPr>
        <w:pStyle w:val="1075"/>
        <w:jc w:val="left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75"/>
        <w:widowControl/>
        <w:rPr>
          <w:sz w:val="28"/>
        </w:rPr>
      </w:pPr>
      <w:r>
        <w:rPr>
          <w:sz w:val="28"/>
        </w:rPr>
        <w:t xml:space="preserve">Таблица 3.1 – Планируемые результаты обучения по дисциплине, соотнесенные с планируемыми результатами освоения образовательной программы</w:t>
      </w:r>
      <w:r>
        <w:rPr>
          <w:sz w:val="28"/>
        </w:rPr>
      </w:r>
      <w:r>
        <w:rPr>
          <w:sz w:val="28"/>
        </w:rPr>
      </w:r>
    </w:p>
    <w:p>
      <w:pPr>
        <w:pStyle w:val="1075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1730"/>
        <w:gridCol w:w="5148"/>
      </w:tblGrid>
      <w:tr>
        <w:tblPrEx/>
        <w:trPr/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Код и наименование компетенции </w:t>
            </w:r>
            <w:r/>
            <w:r/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Этапы формирования компетенций</w:t>
            </w:r>
            <w:r/>
            <w:r/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Планируемые результаты обучения</w:t>
            </w:r>
            <w:r/>
            <w:r/>
          </w:p>
          <w:p>
            <w:pPr>
              <w:jc w:val="center"/>
              <w:widowControl w:val="off"/>
            </w:pPr>
            <w:r>
              <w:t xml:space="preserve">(показатели освоения компетенции)</w:t>
            </w:r>
            <w:r/>
            <w:r/>
          </w:p>
        </w:tc>
      </w:tr>
      <w:tr>
        <w:tblPrEx/>
        <w:trPr>
          <w:trHeight w:val="1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УК-6.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Способность планировать и решать задачи собственного профессионального и личностного развития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(УК-6)-2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pStyle w:val="1038"/>
              <w:jc w:val="center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В2(УК-6)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1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ОПК-1.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Владение методологией научно-исследовательской деятельности в области юриспруденции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38"/>
              <w:jc w:val="center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 (ОПК-1)-2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вести научную дискуссию; анализировать и обобщать материалы правоприменительной практики, статистические и эмпирические данные</w:t>
            </w:r>
            <w:r>
              <w:rPr>
                <w:highlight w:val="white"/>
              </w:rPr>
              <w:t xml:space="preserve"> по теме диссертационного </w:t>
            </w:r>
            <w:r>
              <w:rPr>
                <w:highlight w:val="white"/>
              </w:rPr>
              <w:t xml:space="preserve">исследования </w:t>
            </w:r>
            <w:r>
              <w:rPr>
                <w:highlight w:val="white"/>
              </w:rPr>
              <w:t xml:space="preserve">.</w:t>
            </w:r>
            <w:r>
              <w:rPr>
                <w:highlight w:val="white"/>
              </w:rPr>
              <w:t xml:space="preserve"> У2(III) (ОПК-1)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методами и приемами проведения научных </w:t>
            </w:r>
            <w:r>
              <w:rPr>
                <w:highlight w:val="white"/>
              </w:rPr>
              <w:t xml:space="preserve">правовых </w:t>
            </w:r>
            <w:r>
              <w:rPr>
                <w:highlight w:val="white"/>
              </w:rPr>
              <w:t xml:space="preserve">исследований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.</w:t>
            </w:r>
            <w:r>
              <w:rPr>
                <w:highlight w:val="white"/>
              </w:rPr>
              <w:t xml:space="preserve"> В2(III) (ОПК-1)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ОПК-2.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Владение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(ОПК-2)-2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tabs>
                <w:tab w:val="left" w:pos="307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Знать: специальную терминологию и </w:t>
            </w:r>
            <w:r>
              <w:rPr>
                <w:highlight w:val="white"/>
              </w:rPr>
              <w:t xml:space="preserve">о</w:t>
            </w:r>
            <w:r>
              <w:rPr>
                <w:highlight w:val="white"/>
              </w:rPr>
              <w:t xml:space="preserve">собенности представления результатов научной деятельности</w:t>
            </w:r>
            <w:r>
              <w:rPr>
                <w:highlight w:val="white"/>
              </w:rPr>
              <w:t xml:space="preserve"> при проведении правовых исследований</w:t>
            </w:r>
            <w:r>
              <w:rPr>
                <w:highlight w:val="white"/>
              </w:rPr>
              <w:t xml:space="preserve">, в том числе с использованием новейших информационно-коммуникационных технологий.  З2(II) (ОПК-2)</w:t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практику. У2(II) (ОПК-2)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методами и технологиями коммуникации, анализа и оценки современных научных достижений</w:t>
            </w:r>
            <w:r>
              <w:rPr>
                <w:highlight w:val="white"/>
              </w:rPr>
              <w:t xml:space="preserve"> по теме </w:t>
            </w:r>
            <w:r>
              <w:rPr>
                <w:highlight w:val="white"/>
              </w:rPr>
              <w:t xml:space="preserve">диссертации </w:t>
            </w:r>
            <w:r>
              <w:rPr>
                <w:highlight w:val="white"/>
              </w:rPr>
              <w:t xml:space="preserve"> в</w:t>
            </w:r>
            <w:r>
              <w:rPr>
                <w:highlight w:val="white"/>
              </w:rPr>
              <w:t xml:space="preserve"> том числе на иностранном языке. В2(II) (ОПК-2)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ОПК-3.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38"/>
              <w:jc w:val="center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(ОПК-3)-2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Знать: методы исследования и их применение в самостоятельной научно-исследовательской деятельности с соблюдением правовых норм и требований об авторском праве. З2(III) (ОПК-3)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Уметь: грамотно обос</w:t>
            </w:r>
            <w:r>
              <w:rPr>
                <w:highlight w:val="white"/>
              </w:rPr>
              <w:t xml:space="preserve">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вопросов.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У2(III) (ОПК-3)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методами исследова</w:t>
            </w:r>
            <w:r>
              <w:rPr>
                <w:highlight w:val="white"/>
              </w:rPr>
              <w:t xml:space="preserve">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деятельности. В2(III) (ОПК-3)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ПК-2.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Способность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38"/>
              <w:jc w:val="center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Первый уровень (пороговый)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ПК-2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Знать: действующее </w:t>
            </w:r>
            <w:r>
              <w:rPr>
                <w:highlight w:val="white"/>
              </w:rPr>
              <w:t xml:space="preserve">правовое регулирование на национальном, международном, зарубежном уровнях</w:t>
            </w:r>
            <w:r>
              <w:rPr>
                <w:highlight w:val="white"/>
              </w:rPr>
              <w:t xml:space="preserve">, основные правовые категории, доктринальные подходы и точки зрения в </w:t>
            </w:r>
            <w:r>
              <w:rPr>
                <w:highlight w:val="white"/>
              </w:rPr>
              <w:t xml:space="preserve">по теме диссертационного </w:t>
            </w:r>
            <w:r>
              <w:rPr>
                <w:highlight w:val="white"/>
              </w:rPr>
              <w:t xml:space="preserve">исследования </w:t>
            </w:r>
            <w:r>
              <w:rPr>
                <w:highlight w:val="white"/>
              </w:rPr>
              <w:t xml:space="preserve"> З</w:t>
            </w:r>
            <w:r>
              <w:rPr>
                <w:highlight w:val="white"/>
              </w:rPr>
              <w:t xml:space="preserve">1(II) (ПК-2)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применять необходимые методы сравнительно-правового научного исследования, решать исследовательские задачи. У1(II) (ПК-2)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jc w:val="both"/>
              <w:shd w:val="clear" w:color="ffffff" w:themeColor="background1" w:fill="ffffff" w:themeFill="background1"/>
              <w:tabs>
                <w:tab w:val="left" w:pos="851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Владеть: актуальными методами проведения научных </w:t>
            </w:r>
            <w:r>
              <w:rPr>
                <w:highlight w:val="white"/>
              </w:rPr>
              <w:t xml:space="preserve">правовых </w:t>
            </w:r>
            <w:r>
              <w:rPr>
                <w:highlight w:val="white"/>
              </w:rPr>
              <w:t xml:space="preserve">исследований и решения исследовательских задач</w:t>
            </w:r>
            <w:r>
              <w:rPr>
                <w:highlight w:val="white"/>
              </w:rPr>
              <w:t xml:space="preserve"> по теме диссертационного исследования</w:t>
            </w:r>
            <w:r>
              <w:rPr>
                <w:highlight w:val="white"/>
              </w:rPr>
              <w:t xml:space="preserve">. В1(II) (ПК-2)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специальн</w:t>
      </w:r>
      <w:r>
        <w:rPr>
          <w:sz w:val="28"/>
        </w:rPr>
        <w:t xml:space="preserve">ой дисциплины в соответствии с темой диссертации, включая подготовку к сдаче и сдача кандидатского экзамена, составляет 4 зачетных единицы, 144 часа, из которых 71 час самостоятельной работы, обучающегося отводится на подготовку к кандидатскому экзамену.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</w:rPr>
        <w:t xml:space="preserve">Форма промежуточной аттестации: кандидатский экзамен - 2 год обучения.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</w:rPr>
        <w:t xml:space="preserve">На контактную работу в формате занятий лекционного типа отводится 2 часа, в формате семинарских занятий - 2 часа.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6"/>
        <w:ind w:left="0" w:firstLine="709"/>
        <w:jc w:val="both"/>
        <w:widowControl/>
        <w:tabs>
          <w:tab w:val="left" w:pos="7027" w:leader="underscore"/>
        </w:tabs>
        <w:rPr>
          <w:sz w:val="28"/>
          <w:szCs w:val="28"/>
        </w:rPr>
      </w:pPr>
      <w:r>
        <w:rPr>
          <w:sz w:val="28"/>
        </w:rPr>
        <w:t xml:space="preserve">Содержание дисциплины определяется в соответствии с темой диссертации по научной специальности 5.1.3. </w:t>
      </w:r>
      <w:r>
        <w:rPr>
          <w:sz w:val="28"/>
        </w:rPr>
        <w:t xml:space="preserve">Частно-правовые</w:t>
      </w:r>
      <w:r>
        <w:rPr>
          <w:sz w:val="28"/>
        </w:rPr>
        <w:t xml:space="preserve"> (</w:t>
      </w:r>
      <w:r>
        <w:rPr>
          <w:sz w:val="28"/>
        </w:rPr>
        <w:t xml:space="preserve">цивилистические</w:t>
      </w:r>
      <w:r>
        <w:rPr>
          <w:sz w:val="28"/>
        </w:rPr>
        <w:t xml:space="preserve">) науки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09"/>
        <w:jc w:val="both"/>
        <w:tabs>
          <w:tab w:val="left" w:pos="3289" w:leader="dot"/>
        </w:tabs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9"/>
        <w:jc w:val="both"/>
        <w:tabs>
          <w:tab w:val="left" w:pos="3289" w:leader="dot"/>
        </w:tabs>
        <w:rPr>
          <w:sz w:val="28"/>
          <w:szCs w:val="28"/>
          <w:highlight w:val="none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76"/>
        <w:widowControl/>
        <w:tabs>
          <w:tab w:val="left" w:pos="7027" w:leader="underscore"/>
        </w:tabs>
      </w:pPr>
      <w:r>
        <w:rPr>
          <w:sz w:val="28"/>
        </w:rPr>
        <w:t xml:space="preserve">Таблица 4.</w:t>
      </w:r>
      <w:r>
        <w:rPr>
          <w:sz w:val="28"/>
        </w:rPr>
        <w:t xml:space="preserve">1</w:t>
      </w:r>
      <w:r>
        <w:rPr>
          <w:sz w:val="28"/>
        </w:rPr>
        <w:t xml:space="preserve"> – Распределение фон</w:t>
      </w:r>
      <w:r>
        <w:rPr>
          <w:sz w:val="28"/>
        </w:rPr>
        <w:t xml:space="preserve">да времени по темам дисциплины</w:t>
      </w:r>
      <w:r>
        <w:t xml:space="preserve"> </w:t>
      </w:r>
      <w:r/>
    </w:p>
    <w:p>
      <w:pPr>
        <w:ind w:left="0" w:firstLine="709"/>
        <w:jc w:val="both"/>
        <w:tabs>
          <w:tab w:val="left" w:pos="3289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1163"/>
        <w:tblInd w:w="108" w:type="dxa"/>
        <w:tblLayout w:type="fixed"/>
        <w:tblLook w:val="04A0" w:firstRow="1" w:lastRow="0" w:firstColumn="1" w:lastColumn="0" w:noHBand="0" w:noVBand="1"/>
      </w:tblPr>
      <w:tblGrid>
        <w:gridCol w:w="5561"/>
        <w:gridCol w:w="850"/>
        <w:gridCol w:w="1042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Номер и наименование тем </w:t>
            </w:r>
            <w:r>
              <w:rPr>
                <w:b/>
                <w:color w:val="000000"/>
                <w:sz w:val="24"/>
              </w:rPr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Всего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Объем дисциплины 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</w:t>
            </w:r>
            <w:r>
              <w:rPr>
                <w:color w:val="000000"/>
                <w:sz w:val="24"/>
              </w:rPr>
              <w:t xml:space="preserve">ак</w:t>
            </w:r>
            <w:r>
              <w:rPr>
                <w:color w:val="000000"/>
                <w:sz w:val="24"/>
              </w:rPr>
              <w:t xml:space="preserve">. часы)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Контактная работа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 w:firstLine="0"/>
              <w:jc w:val="center"/>
              <w:rPr>
                <w:b/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СРО и часы на контроль</w:t>
            </w:r>
            <w:r>
              <w:rPr>
                <w:b/>
                <w:strike/>
                <w:color w:val="000000"/>
                <w:sz w:val="24"/>
              </w:rPr>
            </w:r>
            <w:r>
              <w:rPr>
                <w:b/>
                <w:strike/>
                <w:color w:val="000000"/>
                <w:sz w:val="24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ЗЛТ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</w:t>
            </w:r>
            <w:r>
              <w:rPr>
                <w:color w:val="000000"/>
                <w:sz w:val="24"/>
              </w:rPr>
              <w:t xml:space="preserve">З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98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rPr>
                <w:color w:val="000000"/>
                <w:sz w:val="24"/>
              </w:rPr>
            </w:r>
            <w:r>
              <w:t xml:space="preserve">Тема  1</w:t>
            </w:r>
            <w:r>
              <w:t xml:space="preserve">. Цели и задачи специальной дисциплины. </w:t>
            </w:r>
            <w:r/>
            <w:r>
              <w:rPr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36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0,5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1076"/>
              <w:jc w:val="center"/>
              <w:widowControl/>
              <w:tabs>
                <w:tab w:val="left" w:pos="7027" w:leader="underscore"/>
              </w:tabs>
            </w:pPr>
            <w:r>
              <w:rPr>
                <w:lang w:val="ru-RU"/>
              </w:rPr>
              <w:t xml:space="preserve">0,5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35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Тема 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2</w:t>
            </w:r>
            <w:r>
              <w:rPr>
                <w:color w:val="000000"/>
                <w:sz w:val="24"/>
              </w:rPr>
              <w:t xml:space="preserve">.</w:t>
            </w:r>
            <w:r>
              <w:rPr>
                <w:rStyle w:val="926"/>
                <w:sz w:val="24"/>
                <w:lang w:val="ru-RU"/>
              </w:rPr>
              <w:t xml:space="preserve"> Требования к экзамену по специальной дисциплине в соответствии с законодательством Российской Федерации.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36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1076"/>
              <w:jc w:val="center"/>
              <w:tabs>
                <w:tab w:val="left" w:pos="7027" w:leader="underscore"/>
              </w:tabs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34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lang w:val="ru-RU"/>
              </w:rPr>
            </w:pPr>
            <w:r>
              <w:rPr>
                <w:color w:val="000000"/>
                <w:sz w:val="24"/>
              </w:rPr>
              <w:t xml:space="preserve">Тема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 xml:space="preserve">3</w:t>
            </w:r>
            <w:r>
              <w:rPr>
                <w:color w:val="000000"/>
                <w:sz w:val="24"/>
              </w:rPr>
              <w:t xml:space="preserve">.</w:t>
            </w:r>
            <w:r>
              <w:t xml:space="preserve"> </w:t>
            </w:r>
            <w:r>
              <w:rPr>
                <w:lang w:val="ru-RU"/>
              </w:rPr>
              <w:t xml:space="preserve">Подготовка к кандидатскому экзамену по специальной дисциплине в соответствии с  темой диссертации</w:t>
            </w:r>
            <w:r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Порядок определения вопросов кандидатского экзамена. 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72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0,5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1076"/>
              <w:jc w:val="center"/>
              <w:widowControl/>
              <w:tabs>
                <w:tab w:val="left" w:pos="7027" w:leader="underscore"/>
              </w:tabs>
            </w:pPr>
            <w:r>
              <w:rPr>
                <w:lang w:val="ru-RU"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71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1" w:type="dxa"/>
            <w:vAlign w:val="center"/>
            <w:textDirection w:val="lrTb"/>
            <w:noWrap w:val="false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Всего по дисциплине:</w:t>
            </w:r>
            <w:r>
              <w:rPr>
                <w:b/>
                <w:color w:val="000000"/>
                <w:sz w:val="24"/>
              </w:rPr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val="ru-RU"/>
              </w:rPr>
              <w:t xml:space="preserve">144</w:t>
            </w:r>
            <w:r>
              <w:rPr>
                <w:b/>
                <w:color w:val="000000"/>
                <w:sz w:val="24"/>
              </w:rPr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pStyle w:val="1076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  <w:lang w:val="ru-RU"/>
              </w:rP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1076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  <w:lang w:val="ru-RU"/>
              </w:rP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144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pStyle w:val="1076"/>
        <w:widowControl/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76"/>
        <w:widowControl/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</w:t>
      </w:r>
      <w:r>
        <w:rPr>
          <w:sz w:val="22"/>
        </w:rPr>
        <w:t xml:space="preserve">С</w:t>
      </w:r>
      <w:r>
        <w:rPr>
          <w:sz w:val="22"/>
        </w:rPr>
        <w:t xml:space="preserve">З –</w:t>
      </w:r>
      <w:r>
        <w:rPr>
          <w:sz w:val="22"/>
        </w:rPr>
        <w:t xml:space="preserve"> </w:t>
      </w:r>
      <w:r>
        <w:rPr>
          <w:sz w:val="22"/>
        </w:rPr>
        <w:t xml:space="preserve">заняти</w:t>
      </w:r>
      <w:r>
        <w:rPr>
          <w:sz w:val="22"/>
        </w:rPr>
        <w:t xml:space="preserve">я</w:t>
      </w:r>
      <w:r>
        <w:rPr>
          <w:sz w:val="22"/>
        </w:rPr>
        <w:t xml:space="preserve">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ind w:left="442" w:right="3" w:firstLine="0"/>
      </w:pPr>
      <w:r/>
      <w:r/>
    </w:p>
    <w:p>
      <w:pPr>
        <w:pStyle w:val="1075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14"/>
          <w:i/>
          <w:sz w:val="28"/>
        </w:rPr>
      </w:pPr>
      <w:r>
        <w:rPr>
          <w:i/>
          <w:sz w:val="28"/>
        </w:rPr>
      </w:r>
      <w:r>
        <w:rPr>
          <w:rStyle w:val="1014"/>
          <w:i/>
          <w:sz w:val="28"/>
        </w:rPr>
      </w:r>
      <w:r>
        <w:rPr>
          <w:rStyle w:val="1014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34"/>
          <w:sz w:val="28"/>
        </w:rPr>
        <w:tab/>
      </w:r>
      <w:r>
        <w:rPr>
          <w:rStyle w:val="934"/>
          <w:sz w:val="28"/>
        </w:rPr>
        <w:t xml:space="preserve">Тема 1.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  <w14:ligatures w14:val="none"/>
        </w:rPr>
      </w:r>
      <w:r>
        <w:rPr>
          <w:sz w:val="28"/>
          <w:szCs w:val="28"/>
        </w:rPr>
        <w:t xml:space="preserve"> Цели и задачи </w:t>
      </w:r>
      <w:r>
        <w:rPr>
          <w:sz w:val="28"/>
          <w:szCs w:val="28"/>
        </w:rPr>
        <w:t xml:space="preserve">экзамена по специальной дисциплине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Требования действующего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  <w14:ligatures w14:val="none"/>
        </w:rPr>
      </w:r>
      <w:r/>
      <w:r>
        <w:rPr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34"/>
          <w:sz w:val="28"/>
        </w:rPr>
        <w:tab/>
      </w:r>
      <w:r>
        <w:rPr>
          <w:b/>
          <w:sz w:val="28"/>
        </w:rPr>
        <w:t xml:space="preserve">Тема 2.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  <w:lang w:val="ru-RU"/>
        </w:rPr>
      </w:r>
      <w:r>
        <w:rPr>
          <w:sz w:val="28"/>
          <w:szCs w:val="28"/>
          <w:lang w:val="ru-RU"/>
        </w:rPr>
        <w:t xml:space="preserve">Требования к экзамену по специальной дисциплине в соответствии с законодательством Российской Федерации.</w:t>
      </w:r>
      <w:r>
        <w:rPr>
          <w:sz w:val="28"/>
        </w:rPr>
      </w:r>
      <w:r>
        <w:rPr>
          <w:sz w:val="28"/>
        </w:rPr>
      </w:r>
    </w:p>
    <w:p>
      <w:pPr>
        <w:ind w:left="0" w:right="0" w:firstLine="709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  <w:t xml:space="preserve">Тема 3.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Подготовка к кандидатскому экзамену по специальной дисциплине в соответствии с  темой диссертации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Порядок определения вопросов кандидатского экзамена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1028"/>
        <w:jc w:val="left"/>
        <w:spacing w:line="240" w:lineRule="auto"/>
        <w:widowControl/>
        <w:tabs>
          <w:tab w:val="left" w:pos="6358" w:leader="underscore"/>
        </w:tabs>
        <w:rPr>
          <w:rStyle w:val="934"/>
          <w:sz w:val="28"/>
          <w:szCs w:val="28"/>
        </w:rPr>
      </w:pPr>
      <w:r>
        <w:rPr>
          <w:sz w:val="28"/>
          <w:highlight w:val="none"/>
          <w:lang w:val="ru-RU"/>
        </w:rPr>
      </w:r>
      <w:r>
        <w:rPr>
          <w:rStyle w:val="934"/>
          <w:sz w:val="28"/>
          <w:szCs w:val="28"/>
        </w:rPr>
      </w:r>
      <w:r>
        <w:rPr>
          <w:rStyle w:val="934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/>
      <w:bookmarkStart w:id="3" w:name="_Hlk23519656"/>
      <w:r>
        <w:rPr>
          <w:sz w:val="28"/>
        </w:rPr>
        <w:t xml:space="preserve">Занятия семинарского типа </w:t>
      </w:r>
      <w:bookmarkEnd w:id="3"/>
      <w:r>
        <w:rPr>
          <w:sz w:val="28"/>
        </w:rPr>
        <w:t xml:space="preserve">проводятся путем закрепления теоретических вопросов, рассмотренных на лекци</w:t>
      </w:r>
      <w:r>
        <w:rPr>
          <w:sz w:val="28"/>
          <w:lang w:val="ru-RU"/>
        </w:rPr>
        <w:t xml:space="preserve">и</w:t>
      </w:r>
      <w:r>
        <w:rPr>
          <w:sz w:val="28"/>
        </w:rPr>
        <w:t xml:space="preserve">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 практическ</w:t>
      </w:r>
      <w:r>
        <w:rPr>
          <w:sz w:val="28"/>
          <w:lang w:val="ru-RU"/>
        </w:rPr>
        <w:t xml:space="preserve">ого</w:t>
      </w:r>
      <w:r>
        <w:rPr>
          <w:sz w:val="28"/>
        </w:rPr>
        <w:t xml:space="preserve"> (семинарск</w:t>
      </w:r>
      <w:r>
        <w:rPr>
          <w:sz w:val="28"/>
          <w:lang w:val="ru-RU"/>
        </w:rPr>
        <w:t xml:space="preserve">ого</w:t>
      </w:r>
      <w:r>
        <w:rPr>
          <w:sz w:val="28"/>
        </w:rPr>
        <w:t xml:space="preserve">) занят</w:t>
      </w:r>
      <w:r>
        <w:rPr>
          <w:sz w:val="28"/>
          <w:lang w:val="ru-RU"/>
        </w:rPr>
        <w:t xml:space="preserve">ия</w:t>
      </w:r>
      <w:r>
        <w:rPr>
          <w:sz w:val="28"/>
        </w:rPr>
        <w:t xml:space="preserve"> являются базовым (минимальным).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26"/>
          <w:sz w:val="28"/>
        </w:rPr>
      </w:pPr>
      <w:r>
        <w:rPr>
          <w:sz w:val="28"/>
        </w:rPr>
        <w:t xml:space="preserve">Таблица 6.1</w:t>
      </w:r>
      <w:r>
        <w:rPr>
          <w:rStyle w:val="926"/>
          <w:sz w:val="28"/>
        </w:rPr>
        <w:t xml:space="preserve"> – Семинарские занятия</w:t>
      </w:r>
      <w:r>
        <w:rPr>
          <w:rStyle w:val="926"/>
          <w:sz w:val="28"/>
        </w:rPr>
      </w:r>
      <w:r>
        <w:rPr>
          <w:rStyle w:val="926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63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26"/>
                <w:sz w:val="24"/>
              </w:rPr>
            </w:pPr>
            <w:r>
              <w:rPr>
                <w:rStyle w:val="926"/>
                <w:sz w:val="24"/>
              </w:rPr>
              <w:t xml:space="preserve">№ темы</w:t>
            </w:r>
            <w:r>
              <w:rPr>
                <w:rStyle w:val="926"/>
                <w:sz w:val="24"/>
              </w:rPr>
            </w:r>
            <w:r>
              <w:rPr>
                <w:rStyle w:val="926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26"/>
                <w:sz w:val="24"/>
              </w:rPr>
            </w:pPr>
            <w:r>
              <w:rPr>
                <w:rStyle w:val="926"/>
                <w:sz w:val="24"/>
              </w:rPr>
              <w:t xml:space="preserve">Тема занятия</w:t>
            </w:r>
            <w:r>
              <w:rPr>
                <w:rStyle w:val="926"/>
                <w:sz w:val="24"/>
              </w:rPr>
            </w:r>
            <w:r>
              <w:rPr>
                <w:rStyle w:val="926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26"/>
                <w:sz w:val="24"/>
              </w:rPr>
            </w:pPr>
            <w:r>
              <w:rPr>
                <w:rStyle w:val="926"/>
                <w:sz w:val="24"/>
              </w:rPr>
              <w:t xml:space="preserve">Вид занятия/ Оценочное средство</w:t>
            </w:r>
            <w:r>
              <w:rPr>
                <w:rStyle w:val="926"/>
                <w:sz w:val="24"/>
              </w:rPr>
            </w:r>
            <w:r>
              <w:rPr>
                <w:rStyle w:val="926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26"/>
                <w:sz w:val="24"/>
              </w:rPr>
            </w:pPr>
            <w:r>
              <w:rPr>
                <w:rStyle w:val="926"/>
                <w:sz w:val="24"/>
              </w:rPr>
              <w:t xml:space="preserve">1</w:t>
            </w:r>
            <w:r>
              <w:rPr>
                <w:rStyle w:val="926"/>
                <w:sz w:val="24"/>
              </w:rPr>
            </w:r>
            <w:r>
              <w:rPr>
                <w:rStyle w:val="926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26"/>
                <w:sz w:val="24"/>
              </w:rPr>
            </w:pPr>
            <w:r>
              <w:rPr>
                <w:rStyle w:val="926"/>
                <w:sz w:val="24"/>
              </w:rPr>
              <w:t xml:space="preserve">1.</w:t>
            </w:r>
            <w:r>
              <w:rPr>
                <w:rStyle w:val="926"/>
                <w:sz w:val="24"/>
              </w:rPr>
            </w:r>
            <w:r>
              <w:rPr>
                <w:rStyle w:val="926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ind w:left="0" w:firstLine="0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</w:rPr>
            </w:pPr>
            <w:r/>
            <w:r>
              <w:t xml:space="preserve">СЗ: Цели и задачи специальной дисциплины. </w:t>
            </w:r>
            <w:r>
              <w:t xml:space="preserve">Требования действующего законодательства</w:t>
            </w:r>
            <w:r/>
            <w:r/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26"/>
                <w:sz w:val="24"/>
              </w:rPr>
            </w:pPr>
            <w:r>
              <w:rPr>
                <w:rStyle w:val="926"/>
                <w:sz w:val="24"/>
              </w:rPr>
              <w:t xml:space="preserve">2</w:t>
            </w:r>
            <w:r>
              <w:rPr>
                <w:rStyle w:val="926"/>
                <w:sz w:val="24"/>
              </w:rPr>
            </w:r>
            <w:r>
              <w:rPr>
                <w:rStyle w:val="926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СЗ:</w:t>
            </w:r>
            <w:r>
              <w:rPr>
                <w:lang w:val="ru-RU"/>
              </w:rPr>
              <w:t xml:space="preserve"> </w:t>
            </w:r>
            <w:r>
              <w:rPr>
                <w:rStyle w:val="926"/>
                <w:sz w:val="24"/>
                <w:lang w:val="ru-RU"/>
              </w:rPr>
              <w:t xml:space="preserve">Требования к экзамену по специальной дисциплине в соответствии с законодательством Российской Федерации.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26"/>
                <w:sz w:val="24"/>
              </w:rPr>
            </w:pPr>
            <w:r>
              <w:rPr>
                <w:rStyle w:val="926"/>
                <w:sz w:val="24"/>
              </w:rPr>
              <w:t xml:space="preserve">3</w:t>
            </w:r>
            <w:r>
              <w:rPr>
                <w:rStyle w:val="926"/>
                <w:sz w:val="24"/>
              </w:rPr>
            </w:r>
            <w:r>
              <w:rPr>
                <w:rStyle w:val="926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Подготовка к кандидатскому экзамену по специальной дисциплине в соответствии с  темой диссертации</w:t>
            </w:r>
            <w:r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Порядок определения вопросов кандидатского экзамена.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19"/>
        <w:ind w:left="0" w:firstLine="0"/>
        <w:spacing w:line="240" w:lineRule="auto"/>
        <w:widowControl/>
        <w:rPr>
          <w:rStyle w:val="1052"/>
          <w:sz w:val="28"/>
        </w:rPr>
      </w:pPr>
      <w:r>
        <w:rPr>
          <w:sz w:val="28"/>
        </w:rPr>
      </w:r>
      <w:r>
        <w:rPr>
          <w:rStyle w:val="1052"/>
          <w:sz w:val="28"/>
        </w:rPr>
      </w:r>
      <w:r>
        <w:rPr>
          <w:rStyle w:val="1052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4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</w:t>
      </w:r>
      <w:r>
        <w:rPr>
          <w:sz w:val="28"/>
          <w:lang w:val="ru-RU"/>
        </w:rPr>
        <w:t xml:space="preserve">дисциплины</w:t>
      </w:r>
      <w:r>
        <w:rPr>
          <w:sz w:val="28"/>
        </w:rPr>
        <w:t xml:space="preserve">, обучающийся должен ознакомиться с учебно-методической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4"/>
      <w:r>
        <w:rPr>
          <w:sz w:val="28"/>
        </w:rPr>
      </w:r>
      <w:r>
        <w:rPr>
          <w:sz w:val="28"/>
        </w:rPr>
      </w:r>
    </w:p>
    <w:p>
      <w:pPr>
        <w:ind w:left="709" w:firstLine="0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115"/>
        <w:ind w:left="0"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left="0" w:firstLine="709"/>
        <w:jc w:val="both"/>
        <w:rPr>
          <w:sz w:val="28"/>
        </w:rPr>
      </w:pPr>
      <w:r/>
      <w:bookmarkStart w:id="5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5"/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27"/>
        <w:jc w:val="both"/>
        <w:spacing w:line="360" w:lineRule="auto"/>
        <w:widowControl/>
        <w:rPr>
          <w:rStyle w:val="934"/>
          <w:sz w:val="28"/>
        </w:rPr>
      </w:pPr>
      <w:r>
        <w:rPr>
          <w:sz w:val="28"/>
        </w:rPr>
        <w:t xml:space="preserve">Таблица 7.2.1</w:t>
      </w:r>
      <w:r>
        <w:rPr>
          <w:rStyle w:val="926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34"/>
          <w:sz w:val="28"/>
        </w:rPr>
      </w:r>
      <w:r>
        <w:rPr>
          <w:rStyle w:val="934"/>
          <w:sz w:val="28"/>
        </w:rPr>
      </w:r>
    </w:p>
    <w:tbl>
      <w:tblPr>
        <w:tblStyle w:val="1163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26"/>
                <w:sz w:val="24"/>
              </w:rPr>
            </w:pPr>
            <w:r>
              <w:rPr>
                <w:rStyle w:val="926"/>
                <w:sz w:val="24"/>
              </w:rPr>
              <w:t xml:space="preserve">№ темы</w:t>
            </w:r>
            <w:r>
              <w:rPr>
                <w:rStyle w:val="926"/>
                <w:sz w:val="24"/>
              </w:rPr>
            </w:r>
            <w:r>
              <w:rPr>
                <w:rStyle w:val="926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49"/>
              <w:ind w:left="0"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</w:t>
            </w:r>
            <w:r>
              <w:t xml:space="preserve">ение специальной 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к текущей и промежуточной аттестации.</w:t>
            </w:r>
            <w:r/>
            <w:r/>
            <w:r/>
            <w:r/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49"/>
              <w:ind w:left="0"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/>
            <w:r>
              <w:t xml:space="preserve">равовой анализ научной литературы, нормативных правовых актов, судебной практики. Повторение материала лекции</w:t>
            </w:r>
            <w:r>
              <w:t xml:space="preserve">, изучение рекомендованной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дискуссии. Выполнение контрольных теоретических заданий. Подготовка к промежуточной аттестации.</w:t>
            </w:r>
            <w:r/>
            <w:r/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49"/>
              <w:ind w:left="0"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</w:t>
            </w:r>
            <w:r>
              <w:t xml:space="preserve">ивных правовых актов, судебной практики. Подготовка к аудиторным занятиям. Подготовка плана и тезисов лекции по проблемам правового регулирования в отрасли по теме диссертации. Выполнение контрольной работы. Подготовка к текущей и промежуточной аттестации.</w:t>
            </w:r>
            <w:r/>
            <w:r/>
            <w:r/>
            <w:r/>
            <w:r/>
          </w:p>
        </w:tc>
      </w:tr>
    </w:tbl>
    <w:p>
      <w:pPr>
        <w:ind w:left="0" w:firstLine="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34"/>
          <w:sz w:val="28"/>
        </w:rPr>
      </w:pPr>
      <w:r>
        <w:rPr>
          <w:sz w:val="28"/>
        </w:rPr>
      </w:r>
      <w:r>
        <w:rPr>
          <w:rStyle w:val="934"/>
          <w:sz w:val="28"/>
        </w:rPr>
      </w:r>
      <w:r>
        <w:rPr>
          <w:rStyle w:val="934"/>
          <w:sz w:val="28"/>
        </w:rPr>
      </w:r>
    </w:p>
    <w:p>
      <w:pPr>
        <w:ind w:firstLine="708"/>
        <w:jc w:val="both"/>
        <w:rPr>
          <w:sz w:val="28"/>
        </w:rPr>
      </w:pPr>
      <w:r/>
      <w:bookmarkStart w:id="0" w:name="undefined"/>
      <w:r>
        <w:rPr>
          <w:sz w:val="28"/>
        </w:rPr>
        <w:t xml:space="preserve">Вводная лекция специальной дисциплины по теме диссертации дает</w:t>
      </w:r>
      <w:r>
        <w:rPr>
          <w:sz w:val="28"/>
        </w:rPr>
        <w:t xml:space="preserve"> первое целостное представление об учебной дисциплине и ориентирует аспиранта по системе работы. На лекции высказываются соображения по методическим и организационным особенностям работы, а также дается анализ рекомендуемой учебно-методической литературы, </w:t>
      </w:r>
      <w:r>
        <w:rPr>
          <w:sz w:val="28"/>
        </w:rPr>
        <w:t xml:space="preserve">нормативных правовых актов, локальных актов ВУЗов, </w:t>
      </w:r>
      <w:r>
        <w:rPr>
          <w:sz w:val="28"/>
        </w:rPr>
        <w:t xml:space="preserve">оглашаются сроки и формы отчетности. 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0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yellow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yellow"/>
        </w:rPr>
      </w:r>
      <w:r>
        <w:rPr>
          <w:sz w:val="28"/>
          <w:highlight w:val="yellow"/>
        </w:rPr>
      </w:r>
      <w:r>
        <w:rPr>
          <w:sz w:val="28"/>
          <w:highlight w:val="green"/>
        </w:rPr>
      </w:r>
      <w:r>
        <w:rPr>
          <w:sz w:val="28"/>
          <w:highlight w:val="green"/>
        </w:rPr>
      </w:r>
      <w:r>
        <w:rPr>
          <w:sz w:val="28"/>
          <w:highlight w:val="yellow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3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23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0" w:name="undefined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66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0" w:name="undefined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</w:t>
            </w:r>
            <w:r>
              <w:rPr>
                <w:b/>
              </w:rPr>
              <w:t xml:space="preserve">дополнителная</w:t>
            </w:r>
            <w:r>
              <w:rPr>
                <w:b/>
              </w:rPr>
              <w:t xml:space="preserve">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 w:firstLine="0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t xml:space="preserve"> 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</w:t>
            </w:r>
            <w:r>
              <w:t xml:space="preserve">енной правовой науки имени В.А. Мусина»,  2024. — 400 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О</w:t>
            </w:r>
            <w:r>
              <w:rPr>
                <w:sz w:val="24"/>
                <w:szCs w:val="24"/>
                <w:shd w:val="clear" w:color="auto" w:fill="ffffff"/>
              </w:rPr>
              <w:t xml:space="preserve">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Правовое обеспечение реализации климатических проектов в Российской Федерации и за рубежом: монография/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редакцией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д-ра юрид. Наук, профессора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В. Романовой. —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Научно-исследовательский «Центр развития энергетическо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права и современной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овой науки имени В.А. Мусина», 2023. — 560 c.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О</w:t>
            </w:r>
            <w:r>
              <w:rPr>
                <w:sz w:val="24"/>
                <w:szCs w:val="24"/>
                <w:shd w:val="clear" w:color="auto" w:fill="ffffff"/>
              </w:rPr>
              <w:t xml:space="preserve">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Романова В.В. Энергетическое право. Общая </w:t>
            </w:r>
            <w:r>
              <w:t xml:space="preserve">часть:</w:t>
            </w:r>
            <w:r>
              <w:t xml:space="preserve"> учебно-методическое пособие. – Москва: Издательская группа «Юрист», 2021. – 88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Романова В.В. Энергетическое право: учебник для </w:t>
            </w:r>
            <w:r>
              <w:t xml:space="preserve">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</w:pPr>
            <w: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Д</w:t>
            </w:r>
            <w:r>
              <w:t xml:space="preserve">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bookmarkEnd w:id="0"/>
            <w:r/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/>
      <w:bookmarkStart w:id="0" w:name="undefined"/>
      <w:r/>
      <w:bookmarkEnd w:id="0"/>
      <w:r>
        <w:rPr>
          <w:sz w:val="28"/>
        </w:rPr>
        <w:t xml:space="preserve">Таблица 9.1.2 – Перечень современных профессиональных баз данных (СПБД) </w:t>
      </w:r>
      <w:r>
        <w:rPr>
          <w:sz w:val="28"/>
        </w:rPr>
      </w:r>
      <w:r>
        <w:rPr>
          <w:sz w:val="28"/>
        </w:rPr>
      </w:r>
    </w:p>
    <w:tbl>
      <w:tblPr>
        <w:tblStyle w:val="1167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ind w:left="30" w:firstLine="0"/>
              <w:jc w:val="center"/>
              <w:spacing w:line="267" w:lineRule="exact"/>
            </w:pPr>
            <w:r/>
            <w:bookmarkStart w:id="0" w:name="undefined"/>
            <w:r/>
            <w:bookmarkStart w:id="0" w:name="undefined"/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3214" w:right="3190" w:firstLine="0"/>
              <w:jc w:val="center"/>
              <w:spacing w:before="22"/>
            </w:pPr>
            <w:r>
              <w:t xml:space="preserve">Наименование СПБД</w:t>
            </w:r>
            <w:r/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spacing w:line="267" w:lineRule="exact"/>
            </w:pPr>
            <w:r>
              <w:t xml:space="preserve">Реферативная и справочная база данных рецензируемой литературы </w:t>
            </w:r>
            <w:r>
              <w:t xml:space="preserve">Scopus</w:t>
            </w:r>
            <w:r>
              <w:t xml:space="preserve"> -</w:t>
            </w:r>
            <w:r/>
          </w:p>
          <w:p>
            <w:pPr>
              <w:ind w:left="158" w:firstLine="0"/>
              <w:spacing w:line="268" w:lineRule="exact"/>
            </w:pPr>
            <w:r>
              <w:fldChar w:fldCharType="begin"/>
            </w:r>
            <w:r>
              <w:instrText xml:space="preserve">HYPERLINK "https://www.scopus.com/"</w:instrText>
            </w:r>
            <w:r>
              <w:fldChar w:fldCharType="separate"/>
            </w:r>
            <w:r>
              <w:t xml:space="preserve">https://www.scopus.com</w:t>
            </w:r>
            <w:r>
              <w:fldChar w:fldCharType="end"/>
            </w:r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spacing w:before="10"/>
            </w:pPr>
            <w:r>
              <w:t xml:space="preserve">Научная электронная библиотека eLIBRARY.RU - </w:t>
            </w:r>
            <w:r>
              <w:fldChar w:fldCharType="begin"/>
            </w:r>
            <w:r>
              <w:instrText xml:space="preserve">HYPERLINK "http://www.elibrary.ru/"</w:instrText>
            </w:r>
            <w:r>
              <w:fldChar w:fldCharType="separate"/>
            </w:r>
            <w:r>
              <w:t xml:space="preserve">www.elibrary.ru</w:t>
            </w:r>
            <w:r>
              <w:fldChar w:fldCharType="end"/>
            </w:r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spacing w:before="10"/>
            </w:pPr>
            <w:r>
              <w:t xml:space="preserve">Научная электронная библиотека «</w:t>
            </w:r>
            <w:r>
              <w:t xml:space="preserve">КиберЛенинка</w:t>
            </w:r>
            <w:r>
              <w:t xml:space="preserve">» - </w:t>
            </w:r>
            <w:r>
              <w:rPr>
                <w:rStyle w:val="992"/>
                <w:u w:val="none"/>
              </w:rPr>
              <w:fldChar w:fldCharType="begin"/>
            </w:r>
            <w:r>
              <w:rPr>
                <w:rStyle w:val="992"/>
                <w:u w:val="none"/>
              </w:rPr>
              <w:instrText xml:space="preserve">HYPERLINK "https://cyberleninka.ru"</w:instrText>
            </w:r>
            <w:r>
              <w:rPr>
                <w:rStyle w:val="992"/>
                <w:u w:val="none"/>
              </w:rPr>
              <w:fldChar w:fldCharType="separate"/>
            </w:r>
            <w:r>
              <w:rPr>
                <w:rStyle w:val="992"/>
                <w:u w:val="none"/>
              </w:rPr>
              <w:t xml:space="preserve">https://cyberleninka.ru</w:t>
            </w:r>
            <w:r>
              <w:rPr>
                <w:rStyle w:val="992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pStyle w:val="1084"/>
              <w:ind w:left="158" w:firstLine="0"/>
              <w:tabs>
                <w:tab w:val="left" w:pos="0" w:leader="none"/>
              </w:tabs>
            </w:pPr>
            <w:r>
              <w:rPr>
                <w:color w:val="0d0d0d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highlight w:val="white"/>
              </w:rPr>
              <w:t xml:space="preserve">Web </w:t>
            </w:r>
            <w:r>
              <w:rPr>
                <w:color w:val="0d0d0d"/>
                <w:highlight w:val="white"/>
              </w:rPr>
              <w:t xml:space="preserve">of</w:t>
            </w:r>
            <w:r>
              <w:rPr>
                <w:color w:val="0d0d0d"/>
                <w:highlight w:val="white"/>
              </w:rPr>
              <w:t xml:space="preserve"> Science – </w:t>
            </w:r>
            <w:r>
              <w:rPr>
                <w:rStyle w:val="992"/>
                <w:color w:val="0d0d0d"/>
                <w:highlight w:val="white"/>
                <w:u w:val="none"/>
              </w:rPr>
              <w:fldChar w:fldCharType="begin"/>
            </w:r>
            <w:r>
              <w:rPr>
                <w:rStyle w:val="992"/>
                <w:color w:val="0d0d0d"/>
                <w:highlight w:val="white"/>
                <w:u w:val="none"/>
              </w:rPr>
              <w:instrText xml:space="preserve">HYPERLINK "http://webofscience.com/"</w:instrText>
            </w:r>
            <w:r>
              <w:rPr>
                <w:rStyle w:val="992"/>
                <w:color w:val="0d0d0d"/>
                <w:highlight w:val="white"/>
                <w:u w:val="none"/>
              </w:rPr>
              <w:fldChar w:fldCharType="separate"/>
            </w:r>
            <w:r>
              <w:rPr>
                <w:rStyle w:val="992"/>
                <w:color w:val="0d0d0d"/>
                <w:highlight w:val="white"/>
                <w:u w:val="none"/>
              </w:rPr>
              <w:t xml:space="preserve">http://webofscience.com</w:t>
            </w:r>
            <w:r>
              <w:rPr>
                <w:rStyle w:val="992"/>
                <w:color w:val="0d0d0d"/>
                <w:highlight w:val="white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pStyle w:val="1084"/>
              <w:ind w:left="158" w:firstLine="0"/>
              <w:tabs>
                <w:tab w:val="left" w:pos="0" w:leader="none"/>
              </w:tabs>
            </w:pPr>
            <w:r>
              <w:t xml:space="preserve">Университетская библиотека </w:t>
            </w:r>
            <w:r>
              <w:t xml:space="preserve">on-line</w:t>
            </w:r>
            <w:r>
              <w:t xml:space="preserve"> </w:t>
            </w:r>
            <w:r>
              <w:rPr>
                <w:rStyle w:val="992"/>
                <w:u w:val="none"/>
              </w:rPr>
              <w:fldChar w:fldCharType="begin"/>
            </w:r>
            <w:r>
              <w:rPr>
                <w:rStyle w:val="992"/>
                <w:u w:val="none"/>
              </w:rPr>
              <w:instrText xml:space="preserve">HYPERLINK "https://biblioclub.ru/index.php?page=izd_n"</w:instrText>
            </w:r>
            <w:r>
              <w:rPr>
                <w:rStyle w:val="992"/>
                <w:u w:val="none"/>
              </w:rPr>
              <w:fldChar w:fldCharType="separate"/>
            </w:r>
            <w:r>
              <w:rPr>
                <w:rStyle w:val="992"/>
                <w:u w:val="none"/>
              </w:rPr>
              <w:t xml:space="preserve">https://biblioclub.ru/index.php?page=izd_n</w:t>
            </w:r>
            <w:r>
              <w:rPr>
                <w:rStyle w:val="992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Электронная нефтегазовая библиотека </w:t>
            </w:r>
            <w:r>
              <w:rPr>
                <w:rStyle w:val="992"/>
                <w:u w:val="none"/>
              </w:rPr>
              <w:fldChar w:fldCharType="begin"/>
            </w:r>
            <w:r>
              <w:rPr>
                <w:rStyle w:val="992"/>
                <w:u w:val="none"/>
              </w:rPr>
              <w:instrText xml:space="preserve">HYPERLINK "http://elib.gubkin.ru/"</w:instrText>
            </w:r>
            <w:r>
              <w:rPr>
                <w:rStyle w:val="992"/>
                <w:u w:val="none"/>
              </w:rPr>
              <w:fldChar w:fldCharType="separate"/>
            </w:r>
            <w:r>
              <w:rPr>
                <w:rStyle w:val="992"/>
                <w:u w:val="none"/>
              </w:rPr>
              <w:t xml:space="preserve">http://elib.gubkin.ru/</w:t>
            </w:r>
            <w:r>
              <w:rPr>
                <w:rStyle w:val="992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Президентская библиотека </w:t>
            </w:r>
            <w:r>
              <w:rPr>
                <w:rStyle w:val="992"/>
                <w:u w:val="none"/>
              </w:rPr>
              <w:fldChar w:fldCharType="begin"/>
            </w:r>
            <w:r>
              <w:rPr>
                <w:rStyle w:val="992"/>
                <w:u w:val="none"/>
              </w:rPr>
              <w:instrText xml:space="preserve">HYPERLINK "https://www.prlib.ru/"</w:instrText>
            </w:r>
            <w:r>
              <w:rPr>
                <w:rStyle w:val="992"/>
                <w:u w:val="none"/>
              </w:rPr>
              <w:fldChar w:fldCharType="separate"/>
            </w:r>
            <w:r>
              <w:rPr>
                <w:rStyle w:val="992"/>
                <w:u w:val="none"/>
              </w:rPr>
              <w:t xml:space="preserve">https://www.prlib.ru/</w:t>
            </w:r>
            <w:r>
              <w:rPr>
                <w:rStyle w:val="992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Российская национальная библиотека </w:t>
            </w:r>
            <w:r>
              <w:rPr>
                <w:rStyle w:val="992"/>
                <w:u w:val="none"/>
              </w:rPr>
              <w:fldChar w:fldCharType="begin"/>
            </w:r>
            <w:r>
              <w:rPr>
                <w:rStyle w:val="992"/>
                <w:u w:val="none"/>
              </w:rPr>
              <w:instrText xml:space="preserve">HYPERLINK "http://nlr.ru/"</w:instrText>
            </w:r>
            <w:r>
              <w:rPr>
                <w:rStyle w:val="992"/>
                <w:u w:val="none"/>
              </w:rPr>
              <w:fldChar w:fldCharType="separate"/>
            </w:r>
            <w:r>
              <w:rPr>
                <w:rStyle w:val="992"/>
                <w:u w:val="none"/>
              </w:rPr>
              <w:t xml:space="preserve">http://nlr.ru/</w:t>
            </w:r>
            <w:r>
              <w:rPr>
                <w:rStyle w:val="992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Российская государственная библиотека </w:t>
            </w:r>
            <w:r>
              <w:rPr>
                <w:rStyle w:val="992"/>
                <w:u w:val="none"/>
              </w:rPr>
              <w:fldChar w:fldCharType="begin"/>
            </w:r>
            <w:r>
              <w:rPr>
                <w:rStyle w:val="992"/>
                <w:u w:val="none"/>
              </w:rPr>
              <w:instrText xml:space="preserve">HYPERLINK "https://www.rsl.ru/"</w:instrText>
            </w:r>
            <w:r>
              <w:rPr>
                <w:rStyle w:val="992"/>
                <w:u w:val="none"/>
              </w:rPr>
              <w:fldChar w:fldCharType="separate"/>
            </w:r>
            <w:r>
              <w:rPr>
                <w:rStyle w:val="992"/>
                <w:u w:val="none"/>
              </w:rPr>
              <w:t xml:space="preserve">https://www.rsl.ru/</w:t>
            </w:r>
            <w:r>
              <w:rPr>
                <w:rStyle w:val="992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fldChar w:fldCharType="begin"/>
            </w:r>
            <w:r>
              <w:instrText xml:space="preserve">HYPERLINK "http://www.inion.ru/"</w:instrText>
            </w:r>
            <w:r>
              <w:fldChar w:fldCharType="separate"/>
            </w:r>
            <w:r>
              <w:t xml:space="preserve">Институт научной информации по общественным наукам РАН (ИНИОН)</w:t>
            </w:r>
            <w:r>
              <w:fldChar w:fldCharType="end"/>
            </w:r>
            <w:r>
              <w:t xml:space="preserve"> </w:t>
            </w:r>
            <w:r>
              <w:rPr>
                <w:rStyle w:val="992"/>
                <w:u w:val="none"/>
              </w:rPr>
              <w:fldChar w:fldCharType="begin"/>
            </w:r>
            <w:r>
              <w:rPr>
                <w:rStyle w:val="992"/>
                <w:u w:val="none"/>
              </w:rPr>
              <w:instrText xml:space="preserve">HYPERLINK "http://inion.ru/"</w:instrText>
            </w:r>
            <w:r>
              <w:rPr>
                <w:rStyle w:val="992"/>
                <w:u w:val="none"/>
              </w:rPr>
              <w:fldChar w:fldCharType="separate"/>
            </w:r>
            <w:r>
              <w:rPr>
                <w:rStyle w:val="992"/>
                <w:u w:val="none"/>
              </w:rPr>
              <w:t xml:space="preserve">http://inion.ru/</w:t>
            </w:r>
            <w:r>
              <w:rPr>
                <w:rStyle w:val="992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851" w:leader="none"/>
              </w:tabs>
            </w:pPr>
            <w:r>
              <w:fldChar w:fldCharType="begin"/>
            </w:r>
            <w:r>
              <w:instrText xml:space="preserve">HYPERLINK "http://www.pl.spb.ru/"</w:instrText>
            </w:r>
            <w:r>
              <w:fldChar w:fldCharType="separate"/>
            </w:r>
            <w:r>
              <w:t xml:space="preserve">Центральная городская публичная библиотека им. В.В. Маяковского</w:t>
            </w:r>
            <w:r>
              <w:fldChar w:fldCharType="end"/>
            </w:r>
            <w:r/>
          </w:p>
          <w:p>
            <w:pPr>
              <w:ind w:left="158" w:firstLine="0"/>
              <w:tabs>
                <w:tab w:val="left" w:pos="0" w:leader="none"/>
              </w:tabs>
            </w:pPr>
            <w:r>
              <w:rPr>
                <w:rStyle w:val="992"/>
                <w:u w:val="none"/>
              </w:rPr>
              <w:fldChar w:fldCharType="begin"/>
            </w:r>
            <w:r>
              <w:rPr>
                <w:rStyle w:val="992"/>
                <w:u w:val="none"/>
              </w:rPr>
              <w:instrText xml:space="preserve">HYPERLINK "https://pl.spb.ru/"</w:instrText>
            </w:r>
            <w:r>
              <w:rPr>
                <w:rStyle w:val="992"/>
                <w:u w:val="none"/>
              </w:rPr>
              <w:fldChar w:fldCharType="separate"/>
            </w:r>
            <w:r>
              <w:rPr>
                <w:rStyle w:val="992"/>
                <w:u w:val="none"/>
              </w:rPr>
              <w:t xml:space="preserve">https://pl.spb.ru/</w:t>
            </w:r>
            <w:r>
              <w:rPr>
                <w:rStyle w:val="992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База данных о библиотечных фондах </w:t>
            </w:r>
            <w:r>
              <w:rPr>
                <w:rStyle w:val="992"/>
                <w:u w:val="none"/>
              </w:rPr>
              <w:fldChar w:fldCharType="begin"/>
            </w:r>
            <w:r>
              <w:rPr>
                <w:rStyle w:val="992"/>
                <w:u w:val="none"/>
              </w:rPr>
              <w:instrText xml:space="preserve">HYPERLINK "file:///C:/ЦентрЭнергПрава/ОПОП_Корп_конкур%20и%20энерг%20право_2019/РПД_2019/WorldCat"</w:instrText>
            </w:r>
            <w:r>
              <w:rPr>
                <w:rStyle w:val="992"/>
                <w:u w:val="none"/>
              </w:rPr>
              <w:fldChar w:fldCharType="separate"/>
            </w:r>
            <w:r>
              <w:rPr>
                <w:rStyle w:val="992"/>
                <w:u w:val="none"/>
              </w:rPr>
              <w:t xml:space="preserve">WorldCat</w:t>
            </w:r>
            <w:r>
              <w:rPr>
                <w:rStyle w:val="992"/>
                <w:u w:val="none"/>
              </w:rPr>
              <w:fldChar w:fldCharType="end"/>
            </w:r>
            <w:r>
              <w:t xml:space="preserve"> </w:t>
            </w:r>
            <w:r>
              <w:rPr>
                <w:rStyle w:val="992"/>
                <w:u w:val="none"/>
              </w:rPr>
              <w:fldChar w:fldCharType="begin"/>
            </w:r>
            <w:r>
              <w:rPr>
                <w:rStyle w:val="992"/>
                <w:u w:val="none"/>
              </w:rPr>
              <w:instrText xml:space="preserve">HYPERLINK "https://www.worldcat.org/"</w:instrText>
            </w:r>
            <w:r>
              <w:rPr>
                <w:rStyle w:val="992"/>
                <w:u w:val="none"/>
              </w:rPr>
              <w:fldChar w:fldCharType="separate"/>
            </w:r>
            <w:r>
              <w:rPr>
                <w:rStyle w:val="992"/>
                <w:u w:val="none"/>
              </w:rPr>
              <w:t xml:space="preserve">https://www.worldcat.org/</w:t>
            </w:r>
            <w:r>
              <w:rPr>
                <w:rStyle w:val="992"/>
                <w:u w:val="none"/>
              </w:rPr>
              <w:fldChar w:fldCharType="end"/>
            </w:r>
            <w:r/>
          </w:p>
        </w:tc>
      </w:tr>
    </w:tbl>
    <w:p>
      <w:pPr>
        <w:widowControl w:val="off"/>
        <w:rPr>
          <w:sz w:val="28"/>
        </w:rPr>
      </w:pPr>
      <w:r/>
      <w:bookmarkEnd w:id="0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справочных систем (ИСС)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63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  <w:p>
            <w:pPr>
              <w:jc w:val="center"/>
              <w:widowControl w:val="off"/>
            </w:pPr>
            <w: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</w:rPr>
            </w:pPr>
            <w:r>
              <w:t xml:space="preserve">Наименование ИСС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color w:val="0d0d0d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t xml:space="preserve">www.consultant.ru</w:t>
            </w:r>
            <w:r>
              <w:rPr>
                <w:color w:val="0d0d0d"/>
              </w:rPr>
              <w:t xml:space="preserve">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rPr>
                <w:color w:val="0d0d0d"/>
              </w:rPr>
              <w:t xml:space="preserve">Справочная правовая система «ГАРАНТ» -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HYPERLINK "http://www.garant.ru"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 xml:space="preserve">http://www.garant.ru</w:t>
            </w:r>
            <w:r>
              <w:rPr>
                <w:color w:val="0000ff"/>
              </w:rPr>
              <w:fldChar w:fldCharType="end"/>
            </w:r>
            <w: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t xml:space="preserve">Информационно-справочная система «Ко</w:t>
            </w:r>
            <w:r>
              <w:rPr>
                <w:color w:val="0d0d0d"/>
              </w:rPr>
              <w:t xml:space="preserve">декс» -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HYPERLINK "http://www.kodeks.ru"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 xml:space="preserve">http://www.kodeks.ru</w:t>
            </w:r>
            <w:r>
              <w:rPr>
                <w:color w:val="0000ff"/>
              </w:rPr>
              <w:fldChar w:fldCharType="end"/>
            </w:r>
            <w: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9.1.4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63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  <w14:ligatures w14:val="none"/>
              </w:rPr>
            </w:pPr>
            <w:r>
              <w:rPr>
                <w:color w:val="0d0d0d"/>
              </w:rPr>
              <w:t xml:space="preserve">№ </w:t>
            </w:r>
            <w:r>
              <w:rPr>
                <w:color w:val="0d0d0d"/>
                <w:sz w:val="28"/>
                <w:szCs w:val="28"/>
                <w14:ligatures w14:val="none"/>
              </w:rPr>
            </w:r>
            <w:r>
              <w:rPr>
                <w:color w:val="0d0d0d"/>
                <w:sz w:val="28"/>
                <w:szCs w:val="28"/>
                <w14:ligatures w14:val="none"/>
              </w:rPr>
            </w:r>
          </w:p>
          <w:p>
            <w:pPr>
              <w:jc w:val="both"/>
              <w:widowControl w:val="off"/>
              <w:rPr>
                <w:color w:val="0d0d0d"/>
                <w:sz w:val="28"/>
                <w:szCs w:val="28"/>
                <w14:ligatures w14:val="none"/>
              </w:rPr>
            </w:pPr>
            <w:r>
              <w:rPr>
                <w:color w:val="0d0d0d"/>
              </w:rPr>
              <w:t xml:space="preserve">п/п</w:t>
            </w:r>
            <w:r>
              <w:rPr>
                <w:color w:val="0d0d0d"/>
                <w:sz w:val="28"/>
                <w:szCs w:val="28"/>
                <w14:ligatures w14:val="none"/>
              </w:rPr>
            </w:r>
            <w:r>
              <w:rPr>
                <w:color w:val="0d0d0d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  <w14:ligatures w14:val="none"/>
              </w:rPr>
            </w:pPr>
            <w:r>
              <w:rPr>
                <w:color w:val="0d0d0d"/>
              </w:rPr>
              <w:t xml:space="preserve">Наименование ИСС </w:t>
            </w:r>
            <w:r>
              <w:rPr>
                <w:color w:val="0d0d0d"/>
                <w:sz w:val="28"/>
                <w:szCs w:val="28"/>
                <w14:ligatures w14:val="none"/>
              </w:rPr>
            </w:r>
            <w:r>
              <w:rPr>
                <w:color w:val="0d0d0d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  <w14:ligatures w14:val="none"/>
              </w:rPr>
            </w:pPr>
            <w:r>
              <w:rPr>
                <w:color w:val="0d0d0d"/>
              </w:rPr>
              <w:t xml:space="preserve">1.</w:t>
            </w:r>
            <w:r>
              <w:rPr>
                <w:color w:val="0d0d0d"/>
                <w:sz w:val="28"/>
                <w:szCs w:val="28"/>
                <w14:ligatures w14:val="none"/>
              </w:rPr>
            </w:r>
            <w:r>
              <w:rPr>
                <w:color w:val="0d0d0d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  <w14:ligatures w14:val="none"/>
              </w:rPr>
            </w:pPr>
            <w:r>
              <w:rPr>
                <w:color w:val="0d0d0d"/>
              </w:rPr>
              <w:t xml:space="preserve">Электронная библиотечная система IPR-books.ru - </w:t>
            </w:r>
            <w:r>
              <w:rPr>
                <w:color w:val="0d0d0d"/>
              </w:rPr>
              <w:fldChar w:fldCharType="begin"/>
            </w:r>
            <w:r>
              <w:rPr>
                <w:color w:val="0d0d0d"/>
              </w:rPr>
              <w:instrText xml:space="preserve">HYPERLINK "http://www.iprbookshop.ru/"</w:instrText>
            </w:r>
            <w:r>
              <w:rPr>
                <w:color w:val="0d0d0d"/>
              </w:rPr>
              <w:fldChar w:fldCharType="separate"/>
            </w:r>
            <w:r>
              <w:rPr>
                <w:color w:val="0d0d0d"/>
              </w:rPr>
              <w:t xml:space="preserve">http://www.iprbookshop.ru/</w:t>
            </w:r>
            <w:r>
              <w:rPr>
                <w:color w:val="0d0d0d"/>
              </w:rPr>
              <w:fldChar w:fldCharType="end"/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  <w14:ligatures w14:val="none"/>
              </w:rPr>
            </w:r>
            <w:r>
              <w:rPr>
                <w:color w:val="0d0d0d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  <w14:ligatures w14:val="none"/>
              </w:rPr>
            </w:pPr>
            <w:r>
              <w:rPr>
                <w:color w:val="0d0d0d"/>
              </w:rPr>
              <w:t xml:space="preserve">2.</w:t>
            </w:r>
            <w:r>
              <w:rPr>
                <w:color w:val="0d0d0d"/>
                <w:sz w:val="28"/>
                <w:szCs w:val="28"/>
                <w14:ligatures w14:val="none"/>
              </w:rPr>
            </w:r>
            <w:r>
              <w:rPr>
                <w:color w:val="0d0d0d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  <w14:ligatures w14:val="none"/>
              </w:rPr>
            </w:pPr>
            <w:r>
              <w:rPr>
                <w:color w:val="0d0d0d"/>
              </w:rPr>
            </w:r>
            <w:r>
              <w:rPr>
                <w:color w:val="0d0d0d"/>
              </w:rPr>
              <w:t xml:space="preserve">Электронная библиотечная система</w:t>
            </w:r>
            <w:r>
              <w:rPr>
                <w:color w:val="0d0d0d"/>
              </w:rPr>
              <w:t xml:space="preserve"> Проспект </w:t>
            </w:r>
            <w:r>
              <w:rPr>
                <w:color w:val="0d0d0d"/>
              </w:rPr>
            </w:r>
            <w:hyperlink r:id="rId11" w:tooltip="http://ebs.prospekt.org/books" w:history="1">
              <w:r>
                <w:rPr>
                  <w:color w:val="0d0d0d"/>
                </w:rPr>
                <w:t xml:space="preserve">http://ebs.prospekt.org/books</w:t>
              </w:r>
            </w:hyperlink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  <w14:ligatures w14:val="none"/>
              </w:rPr>
            </w:r>
            <w:r>
              <w:rPr>
                <w:color w:val="0d0d0d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  <w14:ligatures w14:val="none"/>
              </w:rPr>
            </w:pPr>
            <w:r>
              <w:rPr>
                <w:color w:val="0d0d0d"/>
              </w:rPr>
              <w:t xml:space="preserve">3. </w:t>
            </w:r>
            <w:r>
              <w:rPr>
                <w:color w:val="0d0d0d"/>
                <w:sz w:val="28"/>
                <w:szCs w:val="28"/>
                <w14:ligatures w14:val="none"/>
              </w:rPr>
            </w:r>
            <w:r>
              <w:rPr>
                <w:color w:val="0d0d0d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  <w14:ligatures w14:val="none"/>
              </w:rPr>
            </w:pPr>
            <w:r>
              <w:rPr>
                <w:color w:val="0d0d0d"/>
              </w:rPr>
              <w:t xml:space="preserve">Электронная библиотечная система Юстицинформ </w:t>
            </w:r>
            <w:r>
              <w:rPr>
                <w:color w:val="0d0d0d"/>
              </w:rPr>
            </w:r>
            <w:hyperlink r:id="rId12" w:tooltip="https://elknigi.ru/" w:history="1">
              <w:r>
                <w:rPr>
                  <w:color w:val="0d0d0d"/>
                </w:rPr>
                <w:t xml:space="preserve">https://elknigi.ru/</w:t>
              </w:r>
              <w:r>
                <w:rPr>
                  <w:color w:val="0d0d0d"/>
                </w:rPr>
              </w:r>
            </w:hyperlink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  <w14:ligatures w14:val="none"/>
              </w:rPr>
            </w:r>
            <w:r>
              <w:rPr>
                <w:color w:val="0d0d0d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  <w14:ligatures w14:val="none"/>
              </w:rPr>
            </w:pPr>
            <w:r>
              <w:rPr>
                <w:color w:val="0d0d0d"/>
              </w:rPr>
              <w:t xml:space="preserve">4.</w:t>
            </w:r>
            <w:r>
              <w:rPr>
                <w:color w:val="0d0d0d"/>
                <w:sz w:val="28"/>
                <w:szCs w:val="28"/>
                <w14:ligatures w14:val="none"/>
              </w:rPr>
            </w:r>
            <w:r>
              <w:rPr>
                <w:color w:val="0d0d0d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  <w14:ligatures w14:val="none"/>
              </w:rPr>
            </w:pPr>
            <w:r>
              <w:rPr>
                <w:color w:val="0d0d0d"/>
              </w:rPr>
              <w:t xml:space="preserve">Электронная библиотечная система BOOK.ru - </w:t>
            </w:r>
            <w:r>
              <w:rPr>
                <w:color w:val="0d0d0d"/>
              </w:rPr>
              <w:fldChar w:fldCharType="begin"/>
            </w:r>
            <w:r>
              <w:rPr>
                <w:color w:val="0d0d0d"/>
              </w:rPr>
              <w:instrText xml:space="preserve">HYPERLINK "http://www.book.ru"</w:instrText>
            </w:r>
            <w:r>
              <w:rPr>
                <w:color w:val="0d0d0d"/>
              </w:rPr>
              <w:fldChar w:fldCharType="separate"/>
            </w:r>
            <w:r>
              <w:rPr>
                <w:color w:val="0d0d0d"/>
              </w:rPr>
              <w:t xml:space="preserve">http://www.book.ru</w:t>
            </w:r>
            <w:r>
              <w:rPr>
                <w:color w:val="0d0d0d"/>
              </w:rPr>
              <w:fldChar w:fldCharType="end"/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  <w14:ligatures w14:val="none"/>
              </w:rPr>
            </w:r>
            <w:r>
              <w:rPr>
                <w:color w:val="0d0d0d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  <w14:ligatures w14:val="none"/>
              </w:rPr>
            </w:pPr>
            <w:r>
              <w:rPr>
                <w:color w:val="0d0d0d"/>
              </w:rPr>
              <w:t xml:space="preserve">5.</w:t>
            </w:r>
            <w:r>
              <w:rPr>
                <w:color w:val="0d0d0d"/>
                <w:sz w:val="28"/>
                <w:szCs w:val="28"/>
                <w14:ligatures w14:val="none"/>
              </w:rPr>
            </w:r>
            <w:r>
              <w:rPr>
                <w:color w:val="0d0d0d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  <w14:ligatures w14:val="none"/>
              </w:rPr>
            </w:pPr>
            <w:r>
              <w:rPr>
                <w:color w:val="0d0d0d"/>
              </w:rPr>
              <w:t xml:space="preserve">Электронная библиотечная система ЭБС ЮРАЙТ – </w:t>
            </w:r>
            <w:r>
              <w:rPr>
                <w:color w:val="0d0d0d"/>
              </w:rPr>
              <w:fldChar w:fldCharType="begin"/>
            </w:r>
            <w:r>
              <w:rPr>
                <w:color w:val="0d0d0d"/>
              </w:rPr>
              <w:instrText xml:space="preserve">HYPERLINK "http://www.urait.ru"</w:instrText>
            </w:r>
            <w:r>
              <w:rPr>
                <w:color w:val="0d0d0d"/>
              </w:rPr>
              <w:fldChar w:fldCharType="separate"/>
            </w:r>
            <w:r>
              <w:rPr>
                <w:color w:val="0d0d0d"/>
              </w:rPr>
              <w:t xml:space="preserve">http://www.urait.ru</w:t>
            </w:r>
            <w:r>
              <w:rPr>
                <w:color w:val="0d0d0d"/>
              </w:rPr>
              <w:fldChar w:fldCharType="end"/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  <w14:ligatures w14:val="none"/>
              </w:rPr>
            </w:r>
            <w:r>
              <w:rPr>
                <w:color w:val="0d0d0d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  <w14:ligatures w14:val="none"/>
              </w:rPr>
            </w:pPr>
            <w:r>
              <w:rPr>
                <w:color w:val="0d0d0d"/>
              </w:rPr>
              <w:t xml:space="preserve">6.</w:t>
            </w:r>
            <w:r>
              <w:rPr>
                <w:color w:val="0d0d0d"/>
                <w:sz w:val="28"/>
                <w:szCs w:val="28"/>
                <w14:ligatures w14:val="none"/>
              </w:rPr>
            </w:r>
            <w:r>
              <w:rPr>
                <w:color w:val="0d0d0d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  <w14:ligatures w14:val="none"/>
              </w:rPr>
            </w:pPr>
            <w:r>
              <w:rPr>
                <w:color w:val="0d0d0d"/>
              </w:rPr>
              <w:t xml:space="preserve">Электронная библиотечная система ЗНАНИУМ (ZNANIUM) - </w:t>
            </w:r>
            <w:r>
              <w:rPr>
                <w:color w:val="0d0d0d"/>
              </w:rPr>
              <w:fldChar w:fldCharType="begin"/>
            </w:r>
            <w:r>
              <w:rPr>
                <w:color w:val="0d0d0d"/>
              </w:rPr>
              <w:instrText xml:space="preserve">HYPERLINK "http://www.znanium.com"</w:instrText>
            </w:r>
            <w:r>
              <w:rPr>
                <w:color w:val="0d0d0d"/>
              </w:rPr>
              <w:fldChar w:fldCharType="separate"/>
            </w:r>
            <w:r>
              <w:rPr>
                <w:color w:val="0d0d0d"/>
              </w:rPr>
              <w:t xml:space="preserve">http://www.znanium.com</w:t>
            </w:r>
            <w:r>
              <w:rPr>
                <w:color w:val="0d0d0d"/>
              </w:rPr>
              <w:fldChar w:fldCharType="end"/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  <w14:ligatures w14:val="none"/>
              </w:rPr>
            </w:r>
            <w:r>
              <w:rPr>
                <w:color w:val="0d0d0d"/>
                <w:sz w:val="28"/>
                <w:szCs w:val="28"/>
                <w14:ligatures w14:val="none"/>
              </w:rPr>
            </w:r>
          </w:p>
        </w:tc>
      </w:tr>
    </w:tbl>
    <w:p>
      <w:pPr>
        <w:ind w:left="0" w:firstLine="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 w:firstLine="0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9.2.1 – Перечень программного обеспечения (ПО)</w:t>
      </w:r>
      <w:r>
        <w:rPr>
          <w:sz w:val="28"/>
        </w:rPr>
      </w:r>
      <w:r>
        <w:rPr>
          <w:sz w:val="28"/>
        </w:rPr>
      </w:r>
    </w:p>
    <w:tbl>
      <w:tblPr>
        <w:tblStyle w:val="1163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Windows 11 Pro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pPr>
            <w:r/>
            <w:hyperlink r:id="rId13" w:tooltip="https://webinar.ru/" w:history="1">
              <w:r>
                <w:rPr>
                  <w:rStyle w:val="1044"/>
                  <w:rFonts w:ascii="Times New Roman" w:hAnsi="Times New Roman" w:eastAsiaTheme="minorHAnsi"/>
                  <w:sz w:val="24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7-Zip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WinRar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 (freeware)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3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5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  <w:r>
        <w:rPr>
          <w:sz w:val="28"/>
        </w:rPr>
        <w:t xml:space="preserve">подключение к </w:t>
      </w:r>
      <w:r>
        <w:rPr>
          <w:sz w:val="28"/>
        </w:rPr>
        <w:t xml:space="preserve"> электронной платформе </w:t>
      </w:r>
      <w:r>
        <w:rPr>
          <w:sz w:val="28"/>
        </w:rPr>
        <w:t xml:space="preserve">ассистент</w:t>
      </w:r>
      <w:r>
        <w:rPr>
          <w:sz w:val="28"/>
        </w:rPr>
        <w:t xml:space="preserve">ов указанных лиц</w:t>
      </w:r>
      <w:r>
        <w:rPr>
          <w:sz w:val="28"/>
        </w:rPr>
        <w:t xml:space="preserve">, оказывающего обучающемуся необходимую помощь; выпуск альтернативных форматов методических материалов (крупный шрифт или аудиофайлы)</w:t>
      </w:r>
      <w:r>
        <w:rPr>
          <w:sz w:val="28"/>
        </w:rPr>
        <w:t xml:space="preserve"> </w:t>
      </w:r>
      <w:r>
        <w:rPr>
          <w:sz w:val="28"/>
        </w:rPr>
        <w:t xml:space="preserve">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5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 </w:t>
      </w:r>
      <w:r>
        <w:rPr>
          <w:sz w:val="28"/>
        </w:rPr>
        <w:t xml:space="preserve">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5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</w:r>
    </w:p>
    <w:p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 w:clear="all"/>
      </w:r>
      <w:r>
        <w:rPr>
          <w:b/>
          <w:color w:val="ff0000"/>
          <w:sz w:val="28"/>
        </w:rPr>
      </w:r>
      <w:r>
        <w:rPr>
          <w:b/>
          <w:color w:val="ff0000"/>
          <w:sz w:val="28"/>
        </w:rPr>
      </w:r>
    </w:p>
    <w:p>
      <w:pPr>
        <w:pStyle w:val="1083"/>
        <w:numPr>
          <w:ilvl w:val="0"/>
          <w:numId w:val="6"/>
        </w:numPr>
        <w:jc w:val="center"/>
        <w:keepNext/>
        <w:widowControl w:val="off"/>
        <w:rPr>
          <w:b/>
          <w:sz w:val="28"/>
        </w:rPr>
        <w:outlineLvl w:val="2"/>
      </w:pPr>
      <w:r>
        <w:rPr>
          <w:b/>
          <w:sz w:val="28"/>
        </w:rPr>
        <w:t xml:space="preserve">ФОНД ОЦЕНОЧНЫХ СРЕДСТВ ДЛЯ ПРОВЕДЕНИЯ ТЕКУЩЕЙ И ПРОМЕЖУТОЧНОЙ АТТЕСТАЦИИ ОБУЧАЮЩИХСЯ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83"/>
        <w:ind w:left="450" w:firstLine="0"/>
        <w:jc w:val="center"/>
        <w:keepNext/>
        <w:widowControl w:val="off"/>
        <w:rPr>
          <w:b/>
          <w:bCs/>
          <w:sz w:val="28"/>
          <w:szCs w:val="28"/>
        </w:rPr>
        <w:outlineLvl w:val="2"/>
      </w:pPr>
      <w:r>
        <w:rPr>
          <w:b/>
          <w:sz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126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</w:t>
      </w:r>
      <w:r>
        <w:rPr>
          <w:sz w:val="28"/>
          <w:szCs w:val="28"/>
        </w:rPr>
        <w:t xml:space="preserve">дств дл</w:t>
      </w:r>
      <w:r>
        <w:rPr>
          <w:sz w:val="28"/>
          <w:szCs w:val="28"/>
        </w:rPr>
        <w:t xml:space="preserve">я проведения аттестации уровня </w:t>
      </w:r>
      <w:r>
        <w:rPr>
          <w:sz w:val="28"/>
          <w:szCs w:val="28"/>
        </w:rPr>
        <w:t xml:space="preserve">сформированности</w:t>
      </w:r>
      <w:r>
        <w:rPr>
          <w:sz w:val="28"/>
          <w:szCs w:val="28"/>
        </w:rPr>
        <w:t xml:space="preserve"> компетенций обучающихся по дисциплине </w:t>
      </w:r>
      <w:r>
        <w:rPr>
          <w:bCs/>
          <w:sz w:val="28"/>
          <w:szCs w:val="28"/>
        </w:rPr>
        <w:t xml:space="preserve">оформляется отдельным документом</w:t>
      </w:r>
      <w:r>
        <w:rPr>
          <w:bCs/>
          <w:sz w:val="28"/>
          <w:szCs w:val="28"/>
        </w:rPr>
        <w:t xml:space="preserve"> и является приложением к рабочей программе дисциплины (модуля)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sz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b/>
          <w:sz w:val="28"/>
        </w:rPr>
        <w:t xml:space="preserve">Примерные вопросы для экзамена</w:t>
      </w:r>
      <w:r>
        <w:rPr>
          <w:sz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84"/>
        <w:numPr>
          <w:ilvl w:val="0"/>
          <w:numId w:val="24"/>
        </w:numPr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Понятие рынка сжиженного природного газа и источники правового регулирования функционирования рынка сжиженного природного газа в Российской Федерации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084"/>
        <w:numPr>
          <w:ilvl w:val="0"/>
          <w:numId w:val="24"/>
        </w:numPr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Понятие компаний топливно-энергетического комплекса с зарубежным участием и источники правового регулирования их деятельности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084"/>
        <w:numPr>
          <w:ilvl w:val="0"/>
          <w:numId w:val="24"/>
        </w:numPr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История правового регулирования медицинского страхования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084"/>
        <w:numPr>
          <w:ilvl w:val="0"/>
          <w:numId w:val="24"/>
        </w:numPr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Источники правового регулирования телемедицинских услуг в Российской Федерации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084"/>
        <w:numPr>
          <w:ilvl w:val="0"/>
          <w:numId w:val="24"/>
        </w:numPr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Понятие специальных экономических зон и источников правового регулирования порядка их формирования и функционирования в Российской Федерации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084"/>
        <w:numPr>
          <w:ilvl w:val="0"/>
          <w:numId w:val="24"/>
        </w:numPr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Понятие и предмет заключения акционерного соглашения с иностранными акционерами в нефтегазовых компаниях в Российской Федерации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084"/>
        <w:numPr>
          <w:ilvl w:val="0"/>
          <w:numId w:val="24"/>
        </w:numPr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Теоретико-правовые подходы к защите морской среды от загрязнения при судоходстве по Северному морскому пути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084"/>
        <w:numPr>
          <w:ilvl w:val="0"/>
          <w:numId w:val="24"/>
        </w:numPr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Понятие и источники международно-правового регулирования строительства атомных электростанций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084"/>
        <w:numPr>
          <w:ilvl w:val="0"/>
          <w:numId w:val="24"/>
        </w:numPr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Понятие и виды международных газовых проектов. Источники правового регулирования трудовых отношений при осущетсвлении международных газовых проектов в Российской Федерации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084"/>
        <w:numPr>
          <w:ilvl w:val="0"/>
          <w:numId w:val="24"/>
        </w:numPr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Виды цифровых технологий для корпоративного управления и источников их правового регулирования в Российской Федерации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84"/>
        <w:numPr>
          <w:ilvl w:val="0"/>
          <w:numId w:val="24"/>
        </w:num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Государственное регулирование рынка сжиженного природного газа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1084"/>
        <w:numPr>
          <w:ilvl w:val="0"/>
          <w:numId w:val="24"/>
        </w:num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Особенности и ограничения при осуществлении корпоративного управления в компаниях топливно-энергетического комплекса с зарубежным участием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1084"/>
        <w:numPr>
          <w:ilvl w:val="0"/>
          <w:numId w:val="24"/>
        </w:num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Правовое регулирование медицинского страхования в Российской Федерации на современном этапе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1084"/>
        <w:numPr>
          <w:ilvl w:val="0"/>
          <w:numId w:val="24"/>
        </w:num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Организационно-правовые модели оказания телемедицинских услуг в межгосударственных объединениях и зарубежных странах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1084"/>
        <w:numPr>
          <w:ilvl w:val="0"/>
          <w:numId w:val="24"/>
        </w:num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Порядок формирования и функционирования специальных экономических зон со сферой инвестирования в области энергетики за рубежом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1084"/>
        <w:numPr>
          <w:ilvl w:val="0"/>
          <w:numId w:val="24"/>
        </w:num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Правовое регулирования заключения и исполнения акционерного соглашения в нефтегазовых компаниях государств-членов Евразийского экономического союза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1084"/>
        <w:numPr>
          <w:ilvl w:val="0"/>
          <w:numId w:val="24"/>
        </w:num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Международно-правовые инструменты защиты морской среды от загрязнения при судоходстве по Северному морскому пути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1084"/>
        <w:numPr>
          <w:ilvl w:val="0"/>
          <w:numId w:val="24"/>
        </w:num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Особенности возникновения договорных отношений, обеспечения исполнения обязательств и обеспечение защиты инвестиций при реализации трансграничных проектов по строительству атомных электростанций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1084"/>
        <w:numPr>
          <w:ilvl w:val="0"/>
          <w:numId w:val="24"/>
        </w:num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Правовое регулирование трудовых отношений в рамках международных газовых проектов за рубежом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1084"/>
        <w:numPr>
          <w:ilvl w:val="0"/>
          <w:numId w:val="24"/>
        </w:numPr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Виды цифровых технологий для корпоративного управления и источники их правового регулирования в государствах-членах Евразийского экономического союза и источники их правового регулирования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mbria">
    <w:panose1 w:val="02040503050406030204"/>
  </w:font>
  <w:font w:name="XO Thames">
    <w:panose1 w:val="02000603000000000000"/>
  </w:font>
  <w:font w:name="Tahoma">
    <w:panose1 w:val="020B060403050404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69"/>
      <w:jc w:val="center"/>
    </w:pPr>
    <w:r/>
    <w:r/>
  </w:p>
  <w:p>
    <w:pPr>
      <w:pStyle w:val="9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effectExtent l="0" t="0" r="0" b="0"/>
              <wp:wrapNone/>
              <wp:docPr id="1" name="Picture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11"/>
                            <w:ind w:left="40" w:firstLine="0"/>
                            <w:jc w:val="center"/>
                            <w:spacing w:before="1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34.35pt;height:15.30pt;mso-wrap-distance-left:9.00pt;mso-wrap-distance-top:0.00pt;mso-wrap-distance-right:9.00pt;mso-wrap-distance-bottom:0.00pt;rotation:0;v-text-anchor:top;visibility:visible;" filled="f" stroked="f">
              <v:textbox inset="0,0,0,0">
                <w:txbxContent>
                  <w:p>
                    <w:pPr>
                      <w:pStyle w:val="911"/>
                      <w:ind w:left="40" w:firstLine="0"/>
                      <w:jc w:val="center"/>
                      <w:spacing w:before="10"/>
                      <w:rPr>
                        <w:color w:val="000000"/>
                        <w:spacing w:val="0"/>
                      </w:rPr>
                    </w:pP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5">
    <w:name w:val="Heading 1 Char"/>
    <w:basedOn w:val="1086"/>
    <w:link w:val="1030"/>
    <w:uiPriority w:val="9"/>
    <w:rPr>
      <w:rFonts w:ascii="Arial" w:hAnsi="Arial" w:eastAsia="Arial" w:cs="Arial"/>
      <w:sz w:val="40"/>
      <w:szCs w:val="40"/>
    </w:rPr>
  </w:style>
  <w:style w:type="character" w:styleId="756">
    <w:name w:val="Heading 2 Char"/>
    <w:basedOn w:val="1086"/>
    <w:link w:val="1148"/>
    <w:uiPriority w:val="9"/>
    <w:rPr>
      <w:rFonts w:ascii="Arial" w:hAnsi="Arial" w:eastAsia="Arial" w:cs="Arial"/>
      <w:sz w:val="34"/>
    </w:rPr>
  </w:style>
  <w:style w:type="character" w:styleId="757">
    <w:name w:val="Heading 3 Char"/>
    <w:basedOn w:val="1086"/>
    <w:link w:val="956"/>
    <w:uiPriority w:val="9"/>
    <w:rPr>
      <w:rFonts w:ascii="Arial" w:hAnsi="Arial" w:eastAsia="Arial" w:cs="Arial"/>
      <w:sz w:val="30"/>
      <w:szCs w:val="30"/>
    </w:rPr>
  </w:style>
  <w:style w:type="character" w:styleId="758">
    <w:name w:val="Heading 4 Char"/>
    <w:basedOn w:val="1086"/>
    <w:link w:val="1134"/>
    <w:uiPriority w:val="9"/>
    <w:rPr>
      <w:rFonts w:ascii="Arial" w:hAnsi="Arial" w:eastAsia="Arial" w:cs="Arial"/>
      <w:b/>
      <w:bCs/>
      <w:sz w:val="26"/>
      <w:szCs w:val="26"/>
    </w:rPr>
  </w:style>
  <w:style w:type="character" w:styleId="759">
    <w:name w:val="Heading 5 Char"/>
    <w:basedOn w:val="1086"/>
    <w:link w:val="1024"/>
    <w:uiPriority w:val="9"/>
    <w:rPr>
      <w:rFonts w:ascii="Arial" w:hAnsi="Arial" w:eastAsia="Arial" w:cs="Arial"/>
      <w:b/>
      <w:bCs/>
      <w:sz w:val="24"/>
      <w:szCs w:val="24"/>
    </w:rPr>
  </w:style>
  <w:style w:type="character" w:styleId="760">
    <w:name w:val="Heading 6 Char"/>
    <w:basedOn w:val="1086"/>
    <w:link w:val="1160"/>
    <w:uiPriority w:val="9"/>
    <w:rPr>
      <w:rFonts w:ascii="Arial" w:hAnsi="Arial" w:eastAsia="Arial" w:cs="Arial"/>
      <w:b/>
      <w:bCs/>
      <w:sz w:val="22"/>
      <w:szCs w:val="22"/>
    </w:rPr>
  </w:style>
  <w:style w:type="paragraph" w:styleId="761">
    <w:name w:val="Heading 7"/>
    <w:basedOn w:val="912"/>
    <w:next w:val="912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2">
    <w:name w:val="Heading 7 Char"/>
    <w:basedOn w:val="1086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3">
    <w:name w:val="Heading 8"/>
    <w:basedOn w:val="912"/>
    <w:next w:val="912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4">
    <w:name w:val="Heading 8 Char"/>
    <w:basedOn w:val="1086"/>
    <w:link w:val="763"/>
    <w:uiPriority w:val="9"/>
    <w:rPr>
      <w:rFonts w:ascii="Arial" w:hAnsi="Arial" w:eastAsia="Arial" w:cs="Arial"/>
      <w:i/>
      <w:iCs/>
      <w:sz w:val="22"/>
      <w:szCs w:val="22"/>
    </w:rPr>
  </w:style>
  <w:style w:type="paragraph" w:styleId="765">
    <w:name w:val="Heading 9"/>
    <w:basedOn w:val="912"/>
    <w:next w:val="912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>
    <w:name w:val="Heading 9 Char"/>
    <w:basedOn w:val="1086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No Spacing"/>
    <w:uiPriority w:val="1"/>
    <w:qFormat/>
    <w:pPr>
      <w:spacing w:before="0" w:after="0" w:line="240" w:lineRule="auto"/>
    </w:pPr>
  </w:style>
  <w:style w:type="character" w:styleId="768">
    <w:name w:val="Title Char"/>
    <w:basedOn w:val="1086"/>
    <w:link w:val="1130"/>
    <w:uiPriority w:val="10"/>
    <w:rPr>
      <w:sz w:val="48"/>
      <w:szCs w:val="48"/>
    </w:rPr>
  </w:style>
  <w:style w:type="character" w:styleId="769">
    <w:name w:val="Subtitle Char"/>
    <w:basedOn w:val="1086"/>
    <w:link w:val="1116"/>
    <w:uiPriority w:val="11"/>
    <w:rPr>
      <w:sz w:val="24"/>
      <w:szCs w:val="24"/>
    </w:rPr>
  </w:style>
  <w:style w:type="paragraph" w:styleId="770">
    <w:name w:val="Quote"/>
    <w:basedOn w:val="912"/>
    <w:next w:val="912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12"/>
    <w:next w:val="912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character" w:styleId="774">
    <w:name w:val="Header Char"/>
    <w:basedOn w:val="1086"/>
    <w:link w:val="1048"/>
    <w:uiPriority w:val="99"/>
  </w:style>
  <w:style w:type="character" w:styleId="775">
    <w:name w:val="Footer Char"/>
    <w:basedOn w:val="1086"/>
    <w:link w:val="970"/>
    <w:uiPriority w:val="99"/>
  </w:style>
  <w:style w:type="paragraph" w:styleId="77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970"/>
    <w:uiPriority w:val="99"/>
  </w:style>
  <w:style w:type="table" w:styleId="778">
    <w:name w:val="Table Grid Light"/>
    <w:basedOn w:val="11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basedOn w:val="11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2"/>
    <w:basedOn w:val="11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3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>
    <w:name w:val="Plain Table 4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Plain Table 5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>
    <w:name w:val="Grid Table 1 Light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1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2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3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4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5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6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1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2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3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4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5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6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1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2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3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4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5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6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4"/>
    <w:basedOn w:val="11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>
    <w:name w:val="Grid Table 4 - Accent 1"/>
    <w:basedOn w:val="11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7">
    <w:name w:val="Grid Table 4 - Accent 2"/>
    <w:basedOn w:val="11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Grid Table 4 - Accent 3"/>
    <w:basedOn w:val="11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9">
    <w:name w:val="Grid Table 4 - Accent 4"/>
    <w:basedOn w:val="11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Grid Table 4 - Accent 5"/>
    <w:basedOn w:val="11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1">
    <w:name w:val="Grid Table 4 - Accent 6"/>
    <w:basedOn w:val="11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2">
    <w:name w:val="Grid Table 5 Dark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1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2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3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4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5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6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9">
    <w:name w:val="Grid Table 6 Colorful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0">
    <w:name w:val="Grid Table 6 Colorful - Accent 1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1">
    <w:name w:val="Grid Table 6 Colorful - Accent 2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2">
    <w:name w:val="Grid Table 6 Colorful - Accent 3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3">
    <w:name w:val="Grid Table 6 Colorful - Accent 4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4">
    <w:name w:val="Grid Table 6 Colorful - Accent 5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6 Colorful - Accent 6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7 Colorful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1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2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3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4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5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6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1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2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3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4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5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6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2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1">
    <w:name w:val="List Table 2 - Accent 1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2">
    <w:name w:val="List Table 2 - Accent 2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3">
    <w:name w:val="List Table 2 - Accent 3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4">
    <w:name w:val="List Table 2 - Accent 4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5">
    <w:name w:val="List Table 2 - Accent 5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6">
    <w:name w:val="List Table 2 - Accent 6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7">
    <w:name w:val="List Table 3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1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2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3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4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5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6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1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2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3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4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5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6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1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2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3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4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5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6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6 Colorful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9">
    <w:name w:val="List Table 6 Colorful - Accent 1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0">
    <w:name w:val="List Table 6 Colorful - Accent 2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1">
    <w:name w:val="List Table 6 Colorful - Accent 3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2">
    <w:name w:val="List Table 6 Colorful - Accent 4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3">
    <w:name w:val="List Table 6 Colorful - Accent 5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4">
    <w:name w:val="List Table 6 Colorful - Accent 6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5">
    <w:name w:val="List Table 7 Colorful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6">
    <w:name w:val="List Table 7 Colorful - Accent 1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7">
    <w:name w:val="List Table 7 Colorful - Accent 2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8">
    <w:name w:val="List Table 7 Colorful - Accent 3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9">
    <w:name w:val="List Table 7 Colorful - Accent 4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0">
    <w:name w:val="List Table 7 Colorful - Accent 5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1">
    <w:name w:val="List Table 7 Colorful - Accent 6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2">
    <w:name w:val="Lined - Accent"/>
    <w:basedOn w:val="11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Lined - Accent 1"/>
    <w:basedOn w:val="11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Lined - Accent 2"/>
    <w:basedOn w:val="11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Lined - Accent 3"/>
    <w:basedOn w:val="11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Lined - Accent 4"/>
    <w:basedOn w:val="11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Lined - Accent 5"/>
    <w:basedOn w:val="11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Lined - Accent 6"/>
    <w:basedOn w:val="11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 &amp; Lined - Accent"/>
    <w:basedOn w:val="11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Bordered &amp; Lined - Accent 1"/>
    <w:basedOn w:val="11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Bordered &amp; Lined - Accent 2"/>
    <w:basedOn w:val="11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Bordered &amp; Lined - Accent 3"/>
    <w:basedOn w:val="11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Bordered &amp; Lined - Accent 4"/>
    <w:basedOn w:val="11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Bordered &amp; Lined - Accent 5"/>
    <w:basedOn w:val="11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5">
    <w:name w:val="Bordered &amp; Lined - Accent 6"/>
    <w:basedOn w:val="11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6">
    <w:name w:val="Bordered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7">
    <w:name w:val="Bordered - Accent 1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8">
    <w:name w:val="Bordered - Accent 2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9">
    <w:name w:val="Bordered - Accent 3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0">
    <w:name w:val="Bordered - Accent 4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1">
    <w:name w:val="Bordered - Accent 5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2">
    <w:name w:val="Bordered - Accent 6"/>
    <w:basedOn w:val="11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3">
    <w:name w:val="footnote text"/>
    <w:basedOn w:val="912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>
    <w:name w:val="Footnote Text Char"/>
    <w:link w:val="903"/>
    <w:uiPriority w:val="99"/>
    <w:rPr>
      <w:sz w:val="18"/>
    </w:rPr>
  </w:style>
  <w:style w:type="character" w:styleId="905">
    <w:name w:val="footnote reference"/>
    <w:basedOn w:val="1086"/>
    <w:uiPriority w:val="99"/>
    <w:unhideWhenUsed/>
    <w:rPr>
      <w:vertAlign w:val="superscript"/>
    </w:rPr>
  </w:style>
  <w:style w:type="paragraph" w:styleId="906">
    <w:name w:val="endnote text"/>
    <w:basedOn w:val="912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>
    <w:name w:val="Endnote Text Char"/>
    <w:link w:val="906"/>
    <w:uiPriority w:val="99"/>
    <w:rPr>
      <w:sz w:val="20"/>
    </w:rPr>
  </w:style>
  <w:style w:type="character" w:styleId="908">
    <w:name w:val="endnote reference"/>
    <w:basedOn w:val="1086"/>
    <w:uiPriority w:val="99"/>
    <w:semiHidden/>
    <w:unhideWhenUsed/>
    <w:rPr>
      <w:vertAlign w:val="superscript"/>
    </w:rPr>
  </w:style>
  <w:style w:type="paragraph" w:styleId="909">
    <w:name w:val="TOC Heading"/>
    <w:uiPriority w:val="39"/>
    <w:unhideWhenUsed/>
  </w:style>
  <w:style w:type="paragraph" w:styleId="910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1" w:default="1">
    <w:name w:val="Normal"/>
    <w:link w:val="912"/>
    <w:uiPriority w:val="0"/>
    <w:qFormat/>
    <w:rPr>
      <w:rFonts w:ascii="Times New Roman" w:hAnsi="Times New Roman"/>
      <w:sz w:val="24"/>
    </w:rPr>
  </w:style>
  <w:style w:type="character" w:styleId="912" w:default="1">
    <w:name w:val="Normal"/>
    <w:link w:val="911"/>
    <w:rPr>
      <w:rFonts w:ascii="Times New Roman" w:hAnsi="Times New Roman"/>
      <w:sz w:val="24"/>
    </w:rPr>
  </w:style>
  <w:style w:type="paragraph" w:styleId="913">
    <w:name w:val="Основной текст (6)"/>
    <w:basedOn w:val="911"/>
    <w:link w:val="914"/>
    <w:pPr>
      <w:spacing w:before="300" w:after="780" w:line="240" w:lineRule="atLeast"/>
    </w:pPr>
    <w:rPr>
      <w:i/>
      <w:sz w:val="27"/>
    </w:rPr>
  </w:style>
  <w:style w:type="character" w:styleId="914">
    <w:name w:val="Основной текст (6)"/>
    <w:basedOn w:val="912"/>
    <w:link w:val="913"/>
    <w:rPr>
      <w:i/>
      <w:sz w:val="27"/>
    </w:rPr>
  </w:style>
  <w:style w:type="paragraph" w:styleId="915">
    <w:name w:val="toc 2"/>
    <w:basedOn w:val="911"/>
    <w:next w:val="911"/>
    <w:link w:val="916"/>
    <w:uiPriority w:val="39"/>
    <w:pPr>
      <w:ind w:left="200" w:firstLine="0"/>
    </w:pPr>
    <w:rPr>
      <w:sz w:val="20"/>
    </w:rPr>
  </w:style>
  <w:style w:type="character" w:styleId="916">
    <w:name w:val="toc 2"/>
    <w:basedOn w:val="912"/>
    <w:link w:val="915"/>
    <w:rPr>
      <w:sz w:val="20"/>
    </w:rPr>
  </w:style>
  <w:style w:type="paragraph" w:styleId="917">
    <w:name w:val="Основной текст (24)"/>
    <w:basedOn w:val="911"/>
    <w:link w:val="918"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18">
    <w:name w:val="Основной текст (24)"/>
    <w:basedOn w:val="912"/>
    <w:link w:val="917"/>
    <w:rPr>
      <w:rFonts w:ascii="MS Reference Sans Serif" w:hAnsi="MS Reference Sans Serif"/>
      <w:sz w:val="22"/>
    </w:rPr>
  </w:style>
  <w:style w:type="paragraph" w:styleId="919">
    <w:name w:val="highlight"/>
    <w:basedOn w:val="923"/>
    <w:link w:val="920"/>
  </w:style>
  <w:style w:type="character" w:styleId="920">
    <w:name w:val="highlight"/>
    <w:basedOn w:val="924"/>
    <w:link w:val="919"/>
  </w:style>
  <w:style w:type="paragraph" w:styleId="921">
    <w:name w:val="Основной текст (5) + 13"/>
    <w:link w:val="922"/>
    <w:rPr>
      <w:rFonts w:ascii="Times New Roman" w:hAnsi="Times New Roman"/>
      <w:b/>
      <w:sz w:val="27"/>
      <w:highlight w:val="white"/>
    </w:rPr>
  </w:style>
  <w:style w:type="character" w:styleId="922">
    <w:name w:val="Основной текст (5) + 13"/>
    <w:link w:val="921"/>
    <w:rPr>
      <w:rFonts w:ascii="Times New Roman" w:hAnsi="Times New Roman"/>
      <w:b/>
      <w:sz w:val="27"/>
      <w:highlight w:val="white"/>
    </w:rPr>
  </w:style>
  <w:style w:type="paragraph" w:styleId="923">
    <w:name w:val="Основной шрифт абзаца1"/>
    <w:link w:val="924"/>
  </w:style>
  <w:style w:type="character" w:styleId="924">
    <w:name w:val="Основной шрифт абзаца1"/>
    <w:link w:val="923"/>
  </w:style>
  <w:style w:type="paragraph" w:styleId="925">
    <w:name w:val="Font Style76"/>
    <w:link w:val="926"/>
    <w:rPr>
      <w:rFonts w:ascii="Times New Roman" w:hAnsi="Times New Roman"/>
      <w:sz w:val="26"/>
    </w:rPr>
  </w:style>
  <w:style w:type="character" w:styleId="926">
    <w:name w:val="Font Style76"/>
    <w:link w:val="925"/>
    <w:rPr>
      <w:rFonts w:ascii="Times New Roman" w:hAnsi="Times New Roman"/>
      <w:sz w:val="26"/>
    </w:rPr>
  </w:style>
  <w:style w:type="paragraph" w:styleId="927">
    <w:name w:val="Balloon Text"/>
    <w:basedOn w:val="911"/>
    <w:link w:val="928"/>
    <w:rPr>
      <w:rFonts w:ascii="Tahoma" w:hAnsi="Tahoma"/>
      <w:sz w:val="16"/>
    </w:rPr>
  </w:style>
  <w:style w:type="character" w:styleId="928">
    <w:name w:val="Balloon Text"/>
    <w:basedOn w:val="912"/>
    <w:link w:val="927"/>
    <w:rPr>
      <w:rFonts w:ascii="Tahoma" w:hAnsi="Tahoma"/>
      <w:sz w:val="16"/>
    </w:rPr>
  </w:style>
  <w:style w:type="paragraph" w:styleId="929">
    <w:name w:val="toc 4"/>
    <w:next w:val="911"/>
    <w:link w:val="930"/>
    <w:uiPriority w:val="39"/>
    <w:pPr>
      <w:ind w:left="600" w:firstLine="0"/>
    </w:pPr>
    <w:rPr>
      <w:rFonts w:ascii="XO Thames" w:hAnsi="XO Thames"/>
      <w:sz w:val="28"/>
    </w:rPr>
  </w:style>
  <w:style w:type="character" w:styleId="930">
    <w:name w:val="toc 4"/>
    <w:link w:val="929"/>
    <w:rPr>
      <w:rFonts w:ascii="XO Thames" w:hAnsi="XO Thames"/>
      <w:sz w:val="28"/>
    </w:rPr>
  </w:style>
  <w:style w:type="paragraph" w:styleId="931">
    <w:name w:val="Основной текст (6)3"/>
    <w:link w:val="932"/>
    <w:rPr>
      <w:rFonts w:ascii="Times New Roman" w:hAnsi="Times New Roman"/>
      <w:highlight w:val="white"/>
    </w:rPr>
  </w:style>
  <w:style w:type="character" w:styleId="932">
    <w:name w:val="Основной текст (6)3"/>
    <w:link w:val="931"/>
    <w:rPr>
      <w:rFonts w:ascii="Times New Roman" w:hAnsi="Times New Roman"/>
      <w:highlight w:val="white"/>
    </w:rPr>
  </w:style>
  <w:style w:type="paragraph" w:styleId="933">
    <w:name w:val="Font Style75"/>
    <w:link w:val="934"/>
    <w:rPr>
      <w:rFonts w:ascii="Times New Roman" w:hAnsi="Times New Roman"/>
      <w:b/>
      <w:sz w:val="26"/>
    </w:rPr>
  </w:style>
  <w:style w:type="character" w:styleId="934">
    <w:name w:val="Font Style75"/>
    <w:link w:val="933"/>
    <w:rPr>
      <w:rFonts w:ascii="Times New Roman" w:hAnsi="Times New Roman"/>
      <w:b/>
      <w:sz w:val="26"/>
    </w:rPr>
  </w:style>
  <w:style w:type="paragraph" w:styleId="935">
    <w:name w:val="Font Style93"/>
    <w:link w:val="936"/>
    <w:rPr>
      <w:rFonts w:ascii="Times New Roman" w:hAnsi="Times New Roman"/>
      <w:sz w:val="22"/>
    </w:rPr>
  </w:style>
  <w:style w:type="character" w:styleId="936">
    <w:name w:val="Font Style93"/>
    <w:link w:val="935"/>
    <w:rPr>
      <w:rFonts w:ascii="Times New Roman" w:hAnsi="Times New Roman"/>
      <w:sz w:val="22"/>
    </w:rPr>
  </w:style>
  <w:style w:type="paragraph" w:styleId="937">
    <w:name w:val="Тема примечания Знак1"/>
    <w:link w:val="938"/>
    <w:rPr>
      <w:rFonts w:ascii="Times New Roman" w:hAnsi="Times New Roman"/>
      <w:b/>
    </w:rPr>
  </w:style>
  <w:style w:type="character" w:styleId="938">
    <w:name w:val="Тема примечания Знак1"/>
    <w:link w:val="937"/>
    <w:rPr>
      <w:rFonts w:ascii="Times New Roman" w:hAnsi="Times New Roman"/>
      <w:b/>
    </w:rPr>
  </w:style>
  <w:style w:type="paragraph" w:styleId="939">
    <w:name w:val="toc 6"/>
    <w:next w:val="911"/>
    <w:link w:val="940"/>
    <w:uiPriority w:val="39"/>
    <w:pPr>
      <w:ind w:left="1000" w:firstLine="0"/>
    </w:pPr>
    <w:rPr>
      <w:rFonts w:ascii="XO Thames" w:hAnsi="XO Thames"/>
      <w:sz w:val="28"/>
    </w:rPr>
  </w:style>
  <w:style w:type="character" w:styleId="940">
    <w:name w:val="toc 6"/>
    <w:link w:val="939"/>
    <w:rPr>
      <w:rFonts w:ascii="XO Thames" w:hAnsi="XO Thames"/>
      <w:sz w:val="28"/>
    </w:rPr>
  </w:style>
  <w:style w:type="paragraph" w:styleId="941">
    <w:name w:val="Document Map"/>
    <w:basedOn w:val="911"/>
    <w:link w:val="942"/>
    <w:pPr>
      <w:widowControl w:val="off"/>
    </w:pPr>
    <w:rPr>
      <w:rFonts w:ascii="Tahoma" w:hAnsi="Tahoma"/>
      <w:sz w:val="16"/>
    </w:rPr>
  </w:style>
  <w:style w:type="character" w:styleId="942">
    <w:name w:val="Document Map"/>
    <w:basedOn w:val="912"/>
    <w:link w:val="941"/>
    <w:rPr>
      <w:rFonts w:ascii="Tahoma" w:hAnsi="Tahoma"/>
      <w:sz w:val="16"/>
    </w:rPr>
  </w:style>
  <w:style w:type="paragraph" w:styleId="943">
    <w:name w:val="Font Style21"/>
    <w:link w:val="944"/>
    <w:rPr>
      <w:rFonts w:ascii="Times New Roman" w:hAnsi="Times New Roman"/>
      <w:b/>
      <w:sz w:val="26"/>
    </w:rPr>
  </w:style>
  <w:style w:type="character" w:styleId="944">
    <w:name w:val="Font Style21"/>
    <w:link w:val="943"/>
    <w:rPr>
      <w:rFonts w:ascii="Times New Roman" w:hAnsi="Times New Roman"/>
      <w:b/>
      <w:sz w:val="26"/>
    </w:rPr>
  </w:style>
  <w:style w:type="paragraph" w:styleId="945">
    <w:name w:val="toc 7"/>
    <w:next w:val="911"/>
    <w:link w:val="946"/>
    <w:uiPriority w:val="39"/>
    <w:pPr>
      <w:ind w:left="1200" w:firstLine="0"/>
    </w:pPr>
    <w:rPr>
      <w:rFonts w:ascii="XO Thames" w:hAnsi="XO Thames"/>
      <w:sz w:val="28"/>
    </w:rPr>
  </w:style>
  <w:style w:type="character" w:styleId="946">
    <w:name w:val="toc 7"/>
    <w:link w:val="945"/>
    <w:rPr>
      <w:rFonts w:ascii="XO Thames" w:hAnsi="XO Thames"/>
      <w:sz w:val="28"/>
    </w:rPr>
  </w:style>
  <w:style w:type="paragraph" w:styleId="947">
    <w:name w:val="Font Style15"/>
    <w:link w:val="948"/>
    <w:rPr>
      <w:rFonts w:ascii="Times New Roman" w:hAnsi="Times New Roman"/>
      <w:sz w:val="26"/>
    </w:rPr>
  </w:style>
  <w:style w:type="character" w:styleId="948">
    <w:name w:val="Font Style15"/>
    <w:link w:val="947"/>
    <w:rPr>
      <w:rFonts w:ascii="Times New Roman" w:hAnsi="Times New Roman"/>
      <w:sz w:val="26"/>
    </w:rPr>
  </w:style>
  <w:style w:type="paragraph" w:styleId="949">
    <w:name w:val="А - об"/>
    <w:basedOn w:val="911"/>
    <w:link w:val="950"/>
    <w:pPr>
      <w:ind w:left="0" w:firstLine="397"/>
      <w:spacing w:line="360" w:lineRule="auto"/>
    </w:pPr>
    <w:rPr>
      <w:b/>
      <w:sz w:val="20"/>
    </w:rPr>
  </w:style>
  <w:style w:type="character" w:styleId="950">
    <w:name w:val="А - об"/>
    <w:basedOn w:val="912"/>
    <w:link w:val="949"/>
    <w:rPr>
      <w:b/>
      <w:sz w:val="20"/>
    </w:rPr>
  </w:style>
  <w:style w:type="paragraph" w:styleId="951">
    <w:name w:val="Font Style30"/>
    <w:link w:val="952"/>
    <w:rPr>
      <w:rFonts w:ascii="Times New Roman" w:hAnsi="Times New Roman"/>
      <w:b/>
      <w:sz w:val="26"/>
    </w:rPr>
  </w:style>
  <w:style w:type="character" w:styleId="952">
    <w:name w:val="Font Style30"/>
    <w:link w:val="951"/>
    <w:rPr>
      <w:rFonts w:ascii="Times New Roman" w:hAnsi="Times New Roman"/>
      <w:b/>
      <w:sz w:val="26"/>
    </w:rPr>
  </w:style>
  <w:style w:type="paragraph" w:styleId="953">
    <w:name w:val="Endnote"/>
    <w:basedOn w:val="911"/>
    <w:link w:val="954"/>
    <w:pPr>
      <w:widowControl w:val="off"/>
    </w:pPr>
    <w:rPr>
      <w:rFonts w:ascii="Calibri" w:hAnsi="Calibri"/>
      <w:sz w:val="20"/>
    </w:rPr>
  </w:style>
  <w:style w:type="character" w:styleId="954">
    <w:name w:val="Endnote"/>
    <w:basedOn w:val="912"/>
    <w:link w:val="953"/>
    <w:rPr>
      <w:rFonts w:ascii="Calibri" w:hAnsi="Calibri"/>
      <w:sz w:val="20"/>
    </w:rPr>
  </w:style>
  <w:style w:type="paragraph" w:styleId="955">
    <w:name w:val="Heading 3"/>
    <w:basedOn w:val="911"/>
    <w:next w:val="911"/>
    <w:link w:val="956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styleId="956">
    <w:name w:val="Heading 3"/>
    <w:basedOn w:val="912"/>
    <w:link w:val="955"/>
    <w:rPr>
      <w:rFonts w:ascii="Cambria" w:hAnsi="Cambria"/>
      <w:b/>
      <w:sz w:val="26"/>
    </w:rPr>
  </w:style>
  <w:style w:type="paragraph" w:styleId="957">
    <w:name w:val="Строгий1"/>
    <w:link w:val="958"/>
    <w:rPr>
      <w:b/>
    </w:rPr>
  </w:style>
  <w:style w:type="character" w:styleId="958">
    <w:name w:val="Строгий1"/>
    <w:link w:val="957"/>
    <w:rPr>
      <w:b/>
    </w:rPr>
  </w:style>
  <w:style w:type="paragraph" w:styleId="959">
    <w:name w:val="Style58"/>
    <w:basedOn w:val="911"/>
    <w:link w:val="960"/>
    <w:pPr>
      <w:widowControl w:val="off"/>
    </w:pPr>
  </w:style>
  <w:style w:type="character" w:styleId="960">
    <w:name w:val="Style58"/>
    <w:basedOn w:val="912"/>
    <w:link w:val="959"/>
  </w:style>
  <w:style w:type="paragraph" w:styleId="961">
    <w:name w:val="Заголовок №72"/>
    <w:link w:val="962"/>
    <w:rPr>
      <w:rFonts w:ascii="Times New Roman" w:hAnsi="Times New Roman"/>
      <w:b/>
      <w:sz w:val="27"/>
      <w:highlight w:val="white"/>
      <w:u w:val="single"/>
    </w:rPr>
  </w:style>
  <w:style w:type="character" w:styleId="962">
    <w:name w:val="Заголовок №72"/>
    <w:link w:val="961"/>
    <w:rPr>
      <w:rFonts w:ascii="Times New Roman" w:hAnsi="Times New Roman"/>
      <w:b/>
      <w:sz w:val="27"/>
      <w:highlight w:val="white"/>
      <w:u w:val="single"/>
    </w:rPr>
  </w:style>
  <w:style w:type="paragraph" w:styleId="963">
    <w:name w:val="Обычный1"/>
    <w:link w:val="964"/>
    <w:rPr>
      <w:rFonts w:ascii="Times New Roman" w:hAnsi="Times New Roman"/>
      <w:sz w:val="24"/>
    </w:rPr>
  </w:style>
  <w:style w:type="character" w:styleId="964">
    <w:name w:val="Обычный1"/>
    <w:link w:val="963"/>
    <w:rPr>
      <w:rFonts w:ascii="Times New Roman" w:hAnsi="Times New Roman"/>
      <w:sz w:val="24"/>
    </w:rPr>
  </w:style>
  <w:style w:type="paragraph" w:styleId="965">
    <w:name w:val="Основной текст + Курсив3"/>
    <w:link w:val="966"/>
    <w:rPr>
      <w:rFonts w:ascii="Times New Roman" w:hAnsi="Times New Roman"/>
      <w:i/>
      <w:sz w:val="27"/>
      <w:highlight w:val="white"/>
    </w:rPr>
  </w:style>
  <w:style w:type="character" w:styleId="966">
    <w:name w:val="Основной текст + Курсив3"/>
    <w:link w:val="965"/>
    <w:rPr>
      <w:rFonts w:ascii="Times New Roman" w:hAnsi="Times New Roman"/>
      <w:i/>
      <w:sz w:val="27"/>
      <w:highlight w:val="white"/>
    </w:rPr>
  </w:style>
  <w:style w:type="paragraph" w:styleId="967">
    <w:name w:val="Report_Main"/>
    <w:basedOn w:val="911"/>
    <w:link w:val="968"/>
  </w:style>
  <w:style w:type="character" w:styleId="968">
    <w:name w:val="Report_Main"/>
    <w:basedOn w:val="912"/>
    <w:link w:val="967"/>
  </w:style>
  <w:style w:type="paragraph" w:styleId="969">
    <w:name w:val="Footer"/>
    <w:basedOn w:val="911"/>
    <w:link w:val="970"/>
    <w:pPr>
      <w:tabs>
        <w:tab w:val="center" w:pos="4677" w:leader="none"/>
        <w:tab w:val="right" w:pos="9355" w:leader="none"/>
      </w:tabs>
    </w:pPr>
  </w:style>
  <w:style w:type="character" w:styleId="970">
    <w:name w:val="Footer"/>
    <w:basedOn w:val="912"/>
    <w:link w:val="969"/>
  </w:style>
  <w:style w:type="paragraph" w:styleId="971">
    <w:name w:val="Font Style84"/>
    <w:link w:val="972"/>
    <w:rPr>
      <w:rFonts w:ascii="Times New Roman" w:hAnsi="Times New Roman"/>
      <w:b/>
      <w:i/>
      <w:sz w:val="26"/>
    </w:rPr>
  </w:style>
  <w:style w:type="character" w:styleId="972">
    <w:name w:val="Font Style84"/>
    <w:link w:val="971"/>
    <w:rPr>
      <w:rFonts w:ascii="Times New Roman" w:hAnsi="Times New Roman"/>
      <w:b/>
      <w:i/>
      <w:sz w:val="26"/>
    </w:rPr>
  </w:style>
  <w:style w:type="paragraph" w:styleId="973">
    <w:name w:val="Заголовок №51"/>
    <w:basedOn w:val="911"/>
    <w:link w:val="974"/>
    <w:pPr>
      <w:jc w:val="both"/>
      <w:spacing w:before="540" w:line="298" w:lineRule="exact"/>
      <w:outlineLvl w:val="4"/>
    </w:pPr>
    <w:rPr>
      <w:b/>
      <w:sz w:val="27"/>
    </w:rPr>
  </w:style>
  <w:style w:type="character" w:styleId="974">
    <w:name w:val="Заголовок №51"/>
    <w:basedOn w:val="912"/>
    <w:link w:val="973"/>
    <w:rPr>
      <w:b/>
      <w:sz w:val="27"/>
    </w:rPr>
  </w:style>
  <w:style w:type="paragraph" w:styleId="975">
    <w:name w:val="Normal (Web)"/>
    <w:basedOn w:val="911"/>
    <w:link w:val="976"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character" w:styleId="976">
    <w:name w:val="Normal (Web)"/>
    <w:basedOn w:val="912"/>
    <w:link w:val="975"/>
    <w:rPr>
      <w:color w:val="171718"/>
      <w:highlight w:val="white"/>
    </w:rPr>
  </w:style>
  <w:style w:type="paragraph" w:styleId="977">
    <w:name w:val="Font Style26"/>
    <w:link w:val="978"/>
    <w:rPr>
      <w:rFonts w:ascii="Times New Roman" w:hAnsi="Times New Roman"/>
      <w:sz w:val="18"/>
    </w:rPr>
  </w:style>
  <w:style w:type="character" w:styleId="978">
    <w:name w:val="Font Style26"/>
    <w:link w:val="977"/>
    <w:rPr>
      <w:rFonts w:ascii="Times New Roman" w:hAnsi="Times New Roman"/>
      <w:sz w:val="18"/>
    </w:rPr>
  </w:style>
  <w:style w:type="paragraph" w:styleId="979">
    <w:name w:val="Основной текст (6)1"/>
    <w:basedOn w:val="911"/>
    <w:link w:val="980"/>
    <w:pPr>
      <w:spacing w:line="240" w:lineRule="atLeast"/>
    </w:pPr>
    <w:rPr>
      <w:sz w:val="20"/>
    </w:rPr>
  </w:style>
  <w:style w:type="character" w:styleId="980">
    <w:name w:val="Основной текст (6)1"/>
    <w:basedOn w:val="912"/>
    <w:link w:val="979"/>
    <w:rPr>
      <w:sz w:val="20"/>
    </w:rPr>
  </w:style>
  <w:style w:type="paragraph" w:styleId="981">
    <w:name w:val="Выделение1"/>
    <w:link w:val="982"/>
    <w:rPr>
      <w:i/>
    </w:rPr>
  </w:style>
  <w:style w:type="character" w:styleId="982">
    <w:name w:val="Выделение1"/>
    <w:link w:val="981"/>
    <w:rPr>
      <w:i/>
    </w:rPr>
  </w:style>
  <w:style w:type="paragraph" w:styleId="983">
    <w:name w:val="Текст примечания Знак1"/>
    <w:link w:val="984"/>
    <w:rPr>
      <w:rFonts w:ascii="Times New Roman" w:hAnsi="Times New Roman"/>
    </w:rPr>
  </w:style>
  <w:style w:type="character" w:styleId="984">
    <w:name w:val="Текст примечания Знак1"/>
    <w:link w:val="983"/>
    <w:rPr>
      <w:rFonts w:ascii="Times New Roman" w:hAnsi="Times New Roman"/>
    </w:rPr>
  </w:style>
  <w:style w:type="paragraph" w:styleId="985">
    <w:name w:val="Основной текст (2)1"/>
    <w:basedOn w:val="911"/>
    <w:link w:val="986"/>
    <w:pPr>
      <w:spacing w:after="180" w:line="240" w:lineRule="atLeast"/>
    </w:pPr>
    <w:rPr>
      <w:b/>
      <w:sz w:val="27"/>
    </w:rPr>
  </w:style>
  <w:style w:type="character" w:styleId="986">
    <w:name w:val="Основной текст (2)1"/>
    <w:basedOn w:val="912"/>
    <w:link w:val="985"/>
    <w:rPr>
      <w:b/>
      <w:sz w:val="27"/>
    </w:rPr>
  </w:style>
  <w:style w:type="paragraph" w:styleId="987">
    <w:name w:val="Подпись к таблице (2)1"/>
    <w:basedOn w:val="911"/>
    <w:link w:val="988"/>
    <w:pPr>
      <w:spacing w:line="240" w:lineRule="atLeast"/>
    </w:pPr>
    <w:rPr>
      <w:b/>
      <w:sz w:val="27"/>
    </w:rPr>
  </w:style>
  <w:style w:type="character" w:styleId="988">
    <w:name w:val="Подпись к таблице (2)1"/>
    <w:basedOn w:val="912"/>
    <w:link w:val="987"/>
    <w:rPr>
      <w:b/>
      <w:sz w:val="27"/>
    </w:rPr>
  </w:style>
  <w:style w:type="paragraph" w:styleId="989">
    <w:name w:val="Основной текст + Курсив2"/>
    <w:link w:val="990"/>
    <w:rPr>
      <w:rFonts w:ascii="Times New Roman" w:hAnsi="Times New Roman"/>
      <w:i/>
      <w:sz w:val="27"/>
      <w:highlight w:val="white"/>
    </w:rPr>
  </w:style>
  <w:style w:type="character" w:styleId="990">
    <w:name w:val="Основной текст + Курсив2"/>
    <w:link w:val="989"/>
    <w:rPr>
      <w:rFonts w:ascii="Times New Roman" w:hAnsi="Times New Roman"/>
      <w:i/>
      <w:sz w:val="27"/>
      <w:highlight w:val="white"/>
    </w:rPr>
  </w:style>
  <w:style w:type="paragraph" w:styleId="991">
    <w:name w:val="Гиперссылка1"/>
    <w:link w:val="992"/>
    <w:rPr>
      <w:color w:val="0000ff"/>
      <w:u w:val="single"/>
    </w:rPr>
  </w:style>
  <w:style w:type="character" w:styleId="992">
    <w:name w:val="Гиперссылка1"/>
    <w:link w:val="991"/>
    <w:rPr>
      <w:color w:val="0000ff"/>
      <w:u w:val="single"/>
    </w:rPr>
  </w:style>
  <w:style w:type="paragraph" w:styleId="993">
    <w:name w:val="Основной текст (13) + Курсив1"/>
    <w:link w:val="994"/>
    <w:rPr>
      <w:rFonts w:ascii="Times New Roman" w:hAnsi="Times New Roman"/>
      <w:i/>
      <w:sz w:val="22"/>
      <w:highlight w:val="white"/>
    </w:rPr>
  </w:style>
  <w:style w:type="character" w:styleId="994">
    <w:name w:val="Основной текст (13) + Курсив1"/>
    <w:link w:val="993"/>
    <w:rPr>
      <w:rFonts w:ascii="Times New Roman" w:hAnsi="Times New Roman"/>
      <w:i/>
      <w:sz w:val="22"/>
      <w:highlight w:val="white"/>
    </w:rPr>
  </w:style>
  <w:style w:type="paragraph" w:styleId="995">
    <w:name w:val="annotation subject"/>
    <w:basedOn w:val="1139"/>
    <w:next w:val="1139"/>
    <w:link w:val="996"/>
    <w:rPr>
      <w:b/>
    </w:rPr>
  </w:style>
  <w:style w:type="character" w:styleId="996">
    <w:name w:val="annotation subject"/>
    <w:basedOn w:val="1140"/>
    <w:link w:val="995"/>
    <w:rPr>
      <w:b/>
    </w:rPr>
  </w:style>
  <w:style w:type="paragraph" w:styleId="997">
    <w:name w:val="Body Text"/>
    <w:basedOn w:val="911"/>
    <w:link w:val="998"/>
    <w:pPr>
      <w:jc w:val="both"/>
    </w:pPr>
    <w:rPr>
      <w:sz w:val="20"/>
    </w:rPr>
  </w:style>
  <w:style w:type="character" w:styleId="998">
    <w:name w:val="Body Text"/>
    <w:basedOn w:val="912"/>
    <w:link w:val="997"/>
    <w:rPr>
      <w:sz w:val="20"/>
    </w:rPr>
  </w:style>
  <w:style w:type="paragraph" w:styleId="999">
    <w:name w:val="Заголовок №73"/>
    <w:link w:val="1000"/>
    <w:rPr>
      <w:rFonts w:ascii="Times New Roman" w:hAnsi="Times New Roman"/>
      <w:b/>
      <w:sz w:val="27"/>
      <w:highlight w:val="white"/>
    </w:rPr>
  </w:style>
  <w:style w:type="character" w:styleId="1000">
    <w:name w:val="Заголовок №73"/>
    <w:link w:val="999"/>
    <w:rPr>
      <w:rFonts w:ascii="Times New Roman" w:hAnsi="Times New Roman"/>
      <w:b/>
      <w:sz w:val="27"/>
      <w:highlight w:val="white"/>
    </w:rPr>
  </w:style>
  <w:style w:type="paragraph" w:styleId="1001">
    <w:name w:val="Основной текст (16)"/>
    <w:basedOn w:val="911"/>
    <w:link w:val="1002"/>
    <w:pPr>
      <w:spacing w:line="250" w:lineRule="exact"/>
    </w:pPr>
    <w:rPr>
      <w:b/>
      <w:i/>
      <w:sz w:val="22"/>
    </w:rPr>
  </w:style>
  <w:style w:type="character" w:styleId="1002">
    <w:name w:val="Основной текст (16)"/>
    <w:basedOn w:val="912"/>
    <w:link w:val="1001"/>
    <w:rPr>
      <w:b/>
      <w:i/>
      <w:sz w:val="22"/>
    </w:rPr>
  </w:style>
  <w:style w:type="paragraph" w:styleId="1003">
    <w:name w:val="Font Style35"/>
    <w:link w:val="1004"/>
    <w:rPr>
      <w:rFonts w:ascii="Times New Roman" w:hAnsi="Times New Roman"/>
      <w:sz w:val="26"/>
    </w:rPr>
  </w:style>
  <w:style w:type="character" w:styleId="1004">
    <w:name w:val="Font Style35"/>
    <w:link w:val="1003"/>
    <w:rPr>
      <w:rFonts w:ascii="Times New Roman" w:hAnsi="Times New Roman"/>
      <w:sz w:val="26"/>
    </w:rPr>
  </w:style>
  <w:style w:type="paragraph" w:styleId="1005">
    <w:name w:val="Table Paragraph"/>
    <w:basedOn w:val="911"/>
    <w:link w:val="1006"/>
    <w:pPr>
      <w:widowControl w:val="off"/>
    </w:pPr>
    <w:rPr>
      <w:sz w:val="22"/>
    </w:rPr>
  </w:style>
  <w:style w:type="character" w:styleId="1006">
    <w:name w:val="Table Paragraph"/>
    <w:basedOn w:val="912"/>
    <w:link w:val="1005"/>
    <w:rPr>
      <w:sz w:val="22"/>
    </w:rPr>
  </w:style>
  <w:style w:type="paragraph" w:styleId="1007">
    <w:name w:val="toc 3"/>
    <w:next w:val="911"/>
    <w:link w:val="1008"/>
    <w:uiPriority w:val="39"/>
    <w:pPr>
      <w:ind w:left="400" w:firstLine="0"/>
    </w:pPr>
    <w:rPr>
      <w:rFonts w:ascii="XO Thames" w:hAnsi="XO Thames"/>
      <w:sz w:val="28"/>
    </w:rPr>
  </w:style>
  <w:style w:type="character" w:styleId="1008">
    <w:name w:val="toc 3"/>
    <w:link w:val="1007"/>
    <w:rPr>
      <w:rFonts w:ascii="XO Thames" w:hAnsi="XO Thames"/>
      <w:sz w:val="28"/>
    </w:rPr>
  </w:style>
  <w:style w:type="paragraph" w:styleId="1009">
    <w:name w:val="Основной текст (6) + Не курсив2"/>
    <w:link w:val="1010"/>
    <w:rPr>
      <w:rFonts w:ascii="Times New Roman" w:hAnsi="Times New Roman"/>
      <w:sz w:val="27"/>
      <w:highlight w:val="white"/>
    </w:rPr>
  </w:style>
  <w:style w:type="character" w:styleId="1010">
    <w:name w:val="Основной текст (6) + Не курсив2"/>
    <w:link w:val="1009"/>
    <w:rPr>
      <w:rFonts w:ascii="Times New Roman" w:hAnsi="Times New Roman"/>
      <w:sz w:val="27"/>
      <w:highlight w:val="white"/>
    </w:rPr>
  </w:style>
  <w:style w:type="paragraph" w:styleId="1011">
    <w:name w:val="Style23"/>
    <w:basedOn w:val="911"/>
    <w:link w:val="1012"/>
    <w:pPr>
      <w:jc w:val="center"/>
      <w:widowControl w:val="off"/>
    </w:pPr>
  </w:style>
  <w:style w:type="character" w:styleId="1012">
    <w:name w:val="Style23"/>
    <w:basedOn w:val="912"/>
    <w:link w:val="1011"/>
  </w:style>
  <w:style w:type="paragraph" w:styleId="1013">
    <w:name w:val="CharStyle0"/>
    <w:link w:val="1014"/>
    <w:rPr>
      <w:rFonts w:ascii="Times New Roman" w:hAnsi="Times New Roman"/>
      <w:sz w:val="24"/>
    </w:rPr>
  </w:style>
  <w:style w:type="character" w:styleId="1014">
    <w:name w:val="CharStyle0"/>
    <w:link w:val="1013"/>
    <w:rPr>
      <w:rFonts w:ascii="Times New Roman" w:hAnsi="Times New Roman"/>
      <w:sz w:val="24"/>
    </w:rPr>
  </w:style>
  <w:style w:type="paragraph" w:styleId="1015">
    <w:name w:val="Просмотренная гиперссылка1"/>
    <w:link w:val="1016"/>
    <w:rPr>
      <w:color w:val="800080"/>
      <w:u w:val="single"/>
    </w:rPr>
  </w:style>
  <w:style w:type="character" w:styleId="1016">
    <w:name w:val="Просмотренная гиперссылка1"/>
    <w:link w:val="1015"/>
    <w:rPr>
      <w:color w:val="800080"/>
      <w:u w:val="single"/>
    </w:rPr>
  </w:style>
  <w:style w:type="paragraph" w:styleId="1017">
    <w:name w:val="Default"/>
    <w:link w:val="1018"/>
    <w:rPr>
      <w:rFonts w:ascii="Times New Roman" w:hAnsi="Times New Roman"/>
      <w:sz w:val="24"/>
    </w:rPr>
  </w:style>
  <w:style w:type="character" w:styleId="1018">
    <w:name w:val="Default"/>
    <w:link w:val="1017"/>
    <w:rPr>
      <w:rFonts w:ascii="Times New Roman" w:hAnsi="Times New Roman"/>
      <w:sz w:val="24"/>
    </w:rPr>
  </w:style>
  <w:style w:type="paragraph" w:styleId="1019">
    <w:name w:val="Style31"/>
    <w:basedOn w:val="911"/>
    <w:link w:val="1020"/>
    <w:pPr>
      <w:ind w:left="0" w:firstLine="677"/>
      <w:jc w:val="both"/>
      <w:spacing w:line="326" w:lineRule="exact"/>
      <w:widowControl w:val="off"/>
    </w:pPr>
  </w:style>
  <w:style w:type="character" w:styleId="1020">
    <w:name w:val="Style31"/>
    <w:basedOn w:val="912"/>
    <w:link w:val="1019"/>
  </w:style>
  <w:style w:type="paragraph" w:styleId="1021">
    <w:name w:val="Заголовок №5 (4)"/>
    <w:basedOn w:val="911"/>
    <w:link w:val="1022"/>
    <w:pPr>
      <w:jc w:val="both"/>
      <w:spacing w:before="300" w:after="720" w:line="240" w:lineRule="atLeast"/>
      <w:outlineLvl w:val="4"/>
    </w:pPr>
    <w:rPr>
      <w:sz w:val="27"/>
    </w:rPr>
  </w:style>
  <w:style w:type="character" w:styleId="1022">
    <w:name w:val="Заголовок №5 (4)"/>
    <w:basedOn w:val="912"/>
    <w:link w:val="1021"/>
    <w:rPr>
      <w:sz w:val="27"/>
    </w:rPr>
  </w:style>
  <w:style w:type="paragraph" w:styleId="1023">
    <w:name w:val="Heading 5"/>
    <w:basedOn w:val="911"/>
    <w:next w:val="911"/>
    <w:link w:val="1024"/>
    <w:uiPriority w:val="9"/>
    <w:qFormat/>
    <w:pPr>
      <w:spacing w:before="240" w:after="60"/>
      <w:outlineLvl w:val="4"/>
    </w:pPr>
    <w:rPr>
      <w:b/>
      <w:i/>
      <w:sz w:val="26"/>
    </w:rPr>
  </w:style>
  <w:style w:type="character" w:styleId="1024">
    <w:name w:val="Heading 5"/>
    <w:basedOn w:val="912"/>
    <w:link w:val="1023"/>
    <w:rPr>
      <w:b/>
      <w:i/>
      <w:sz w:val="26"/>
    </w:rPr>
  </w:style>
  <w:style w:type="paragraph" w:styleId="1025">
    <w:name w:val="Основной текст (18) + Не курсив"/>
    <w:link w:val="1026"/>
    <w:rPr>
      <w:rFonts w:ascii="Times New Roman" w:hAnsi="Times New Roman"/>
      <w:highlight w:val="white"/>
    </w:rPr>
  </w:style>
  <w:style w:type="character" w:styleId="1026">
    <w:name w:val="Основной текст (18) + Не курсив"/>
    <w:link w:val="1025"/>
    <w:rPr>
      <w:rFonts w:ascii="Times New Roman" w:hAnsi="Times New Roman"/>
      <w:highlight w:val="white"/>
    </w:rPr>
  </w:style>
  <w:style w:type="paragraph" w:styleId="1027">
    <w:name w:val="Style13"/>
    <w:basedOn w:val="911"/>
    <w:link w:val="1028"/>
    <w:pPr>
      <w:jc w:val="center"/>
      <w:spacing w:line="335" w:lineRule="exact"/>
      <w:widowControl w:val="off"/>
    </w:pPr>
  </w:style>
  <w:style w:type="character" w:styleId="1028">
    <w:name w:val="Style13"/>
    <w:basedOn w:val="912"/>
    <w:link w:val="1027"/>
  </w:style>
  <w:style w:type="paragraph" w:styleId="1029">
    <w:name w:val="Heading 1"/>
    <w:basedOn w:val="911"/>
    <w:next w:val="911"/>
    <w:link w:val="1030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character" w:styleId="1030">
    <w:name w:val="Heading 1"/>
    <w:basedOn w:val="912"/>
    <w:link w:val="1029"/>
    <w:rPr>
      <w:rFonts w:ascii="Arial" w:hAnsi="Arial"/>
      <w:b/>
      <w:sz w:val="32"/>
    </w:rPr>
  </w:style>
  <w:style w:type="paragraph" w:styleId="1031">
    <w:name w:val="Текст концевой сноски Знак1"/>
    <w:link w:val="1032"/>
    <w:rPr>
      <w:rFonts w:ascii="Times New Roman" w:hAnsi="Times New Roman"/>
    </w:rPr>
  </w:style>
  <w:style w:type="character" w:styleId="1032">
    <w:name w:val="Текст концевой сноски Знак1"/>
    <w:link w:val="1031"/>
    <w:rPr>
      <w:rFonts w:ascii="Times New Roman" w:hAnsi="Times New Roman"/>
    </w:rPr>
  </w:style>
  <w:style w:type="paragraph" w:styleId="1033">
    <w:name w:val="Style35"/>
    <w:basedOn w:val="911"/>
    <w:link w:val="1034"/>
    <w:pPr>
      <w:widowControl w:val="off"/>
    </w:pPr>
  </w:style>
  <w:style w:type="character" w:styleId="1034">
    <w:name w:val="Style35"/>
    <w:basedOn w:val="912"/>
    <w:link w:val="1033"/>
  </w:style>
  <w:style w:type="paragraph" w:styleId="1035">
    <w:name w:val="Схема документа Знак1"/>
    <w:link w:val="1036"/>
    <w:rPr>
      <w:rFonts w:ascii="Tahoma" w:hAnsi="Tahoma"/>
      <w:sz w:val="16"/>
    </w:rPr>
  </w:style>
  <w:style w:type="character" w:styleId="1036">
    <w:name w:val="Схема документа Знак1"/>
    <w:link w:val="1035"/>
    <w:rPr>
      <w:rFonts w:ascii="Tahoma" w:hAnsi="Tahoma"/>
      <w:sz w:val="16"/>
    </w:rPr>
  </w:style>
  <w:style w:type="paragraph" w:styleId="1037">
    <w:name w:val="WW-Базовый"/>
    <w:link w:val="1038"/>
    <w:pPr>
      <w:spacing w:line="100" w:lineRule="atLeast"/>
    </w:pPr>
    <w:rPr>
      <w:rFonts w:ascii="Times New Roman" w:hAnsi="Times New Roman"/>
      <w:sz w:val="24"/>
    </w:rPr>
  </w:style>
  <w:style w:type="character" w:styleId="1038">
    <w:name w:val="WW-Базовый"/>
    <w:link w:val="1037"/>
    <w:rPr>
      <w:rFonts w:ascii="Times New Roman" w:hAnsi="Times New Roman"/>
      <w:sz w:val="24"/>
    </w:rPr>
  </w:style>
  <w:style w:type="paragraph" w:styleId="1039">
    <w:name w:val="ConsPlusNormal"/>
    <w:link w:val="1040"/>
    <w:pPr>
      <w:ind w:left="0" w:firstLine="720"/>
      <w:widowControl w:val="off"/>
    </w:pPr>
    <w:rPr>
      <w:rFonts w:ascii="Arial" w:hAnsi="Arial"/>
    </w:rPr>
  </w:style>
  <w:style w:type="character" w:styleId="1040">
    <w:name w:val="ConsPlusNormal"/>
    <w:link w:val="1039"/>
    <w:rPr>
      <w:rFonts w:ascii="Arial" w:hAnsi="Arial"/>
    </w:rPr>
  </w:style>
  <w:style w:type="paragraph" w:styleId="1041">
    <w:name w:val="Основной текст (11)"/>
    <w:basedOn w:val="911"/>
    <w:link w:val="1042"/>
    <w:pPr>
      <w:spacing w:line="274" w:lineRule="exact"/>
    </w:pPr>
    <w:rPr>
      <w:i/>
      <w:sz w:val="22"/>
    </w:rPr>
  </w:style>
  <w:style w:type="character" w:styleId="1042">
    <w:name w:val="Основной текст (11)"/>
    <w:basedOn w:val="912"/>
    <w:link w:val="1041"/>
    <w:rPr>
      <w:i/>
      <w:sz w:val="22"/>
    </w:rPr>
  </w:style>
  <w:style w:type="paragraph" w:styleId="1043">
    <w:name w:val="Hyperlink"/>
    <w:link w:val="1044"/>
    <w:rPr>
      <w:color w:val="0000ff"/>
      <w:u w:val="single"/>
    </w:rPr>
  </w:style>
  <w:style w:type="character" w:styleId="1044">
    <w:name w:val="Hyperlink"/>
    <w:link w:val="1043"/>
    <w:rPr>
      <w:color w:val="0000ff"/>
      <w:u w:val="single"/>
    </w:rPr>
  </w:style>
  <w:style w:type="paragraph" w:styleId="1045">
    <w:name w:val="Footnote"/>
    <w:basedOn w:val="911"/>
    <w:link w:val="1046"/>
    <w:pPr>
      <w:spacing w:after="200" w:line="276" w:lineRule="auto"/>
    </w:pPr>
    <w:rPr>
      <w:rFonts w:ascii="Calibri" w:hAnsi="Calibri"/>
      <w:sz w:val="20"/>
    </w:rPr>
  </w:style>
  <w:style w:type="character" w:styleId="1046">
    <w:name w:val="Footnote"/>
    <w:basedOn w:val="912"/>
    <w:link w:val="1045"/>
    <w:rPr>
      <w:rFonts w:ascii="Calibri" w:hAnsi="Calibri"/>
      <w:sz w:val="20"/>
    </w:rPr>
  </w:style>
  <w:style w:type="paragraph" w:styleId="1047">
    <w:name w:val="Header"/>
    <w:basedOn w:val="911"/>
    <w:link w:val="1048"/>
    <w:pPr>
      <w:tabs>
        <w:tab w:val="center" w:pos="4677" w:leader="none"/>
        <w:tab w:val="right" w:pos="9355" w:leader="none"/>
      </w:tabs>
    </w:pPr>
  </w:style>
  <w:style w:type="character" w:styleId="1048">
    <w:name w:val="Header"/>
    <w:basedOn w:val="912"/>
    <w:link w:val="1047"/>
  </w:style>
  <w:style w:type="paragraph" w:styleId="1049">
    <w:name w:val="toc 1"/>
    <w:basedOn w:val="911"/>
    <w:next w:val="911"/>
    <w:link w:val="1050"/>
    <w:uiPriority w:val="39"/>
  </w:style>
  <w:style w:type="character" w:styleId="1050">
    <w:name w:val="toc 1"/>
    <w:basedOn w:val="912"/>
    <w:link w:val="1049"/>
  </w:style>
  <w:style w:type="paragraph" w:styleId="1051">
    <w:name w:val="Font Style86"/>
    <w:link w:val="1052"/>
    <w:rPr>
      <w:rFonts w:ascii="Times New Roman" w:hAnsi="Times New Roman"/>
      <w:i/>
      <w:sz w:val="26"/>
    </w:rPr>
  </w:style>
  <w:style w:type="character" w:styleId="1052">
    <w:name w:val="Font Style86"/>
    <w:link w:val="1051"/>
    <w:rPr>
      <w:rFonts w:ascii="Times New Roman" w:hAnsi="Times New Roman"/>
      <w:i/>
      <w:sz w:val="26"/>
    </w:rPr>
  </w:style>
  <w:style w:type="paragraph" w:styleId="1053">
    <w:name w:val="Основной текст (6) + Не курсив1"/>
    <w:link w:val="1054"/>
    <w:rPr>
      <w:rFonts w:ascii="Times New Roman" w:hAnsi="Times New Roman"/>
      <w:sz w:val="27"/>
      <w:highlight w:val="white"/>
    </w:rPr>
  </w:style>
  <w:style w:type="character" w:styleId="1054">
    <w:name w:val="Основной текст (6) + Не курсив1"/>
    <w:link w:val="1053"/>
    <w:rPr>
      <w:rFonts w:ascii="Times New Roman" w:hAnsi="Times New Roman"/>
      <w:sz w:val="27"/>
      <w:highlight w:val="white"/>
    </w:rPr>
  </w:style>
  <w:style w:type="paragraph" w:styleId="1055">
    <w:name w:val="CharStyle98"/>
    <w:link w:val="1056"/>
    <w:rPr>
      <w:rFonts w:ascii="Times New Roman" w:hAnsi="Times New Roman"/>
      <w:b/>
      <w:sz w:val="22"/>
    </w:rPr>
  </w:style>
  <w:style w:type="character" w:styleId="1056">
    <w:name w:val="CharStyle98"/>
    <w:link w:val="1055"/>
    <w:rPr>
      <w:rFonts w:ascii="Times New Roman" w:hAnsi="Times New Roman"/>
      <w:b/>
      <w:sz w:val="22"/>
    </w:rPr>
  </w:style>
  <w:style w:type="paragraph" w:styleId="1057">
    <w:name w:val="Header and Footer"/>
    <w:link w:val="1058"/>
    <w:pPr>
      <w:jc w:val="both"/>
    </w:pPr>
    <w:rPr>
      <w:rFonts w:ascii="XO Thames" w:hAnsi="XO Thames"/>
    </w:rPr>
  </w:style>
  <w:style w:type="character" w:styleId="1058">
    <w:name w:val="Header and Footer"/>
    <w:link w:val="1057"/>
    <w:rPr>
      <w:rFonts w:ascii="XO Thames" w:hAnsi="XO Thames"/>
    </w:rPr>
  </w:style>
  <w:style w:type="paragraph" w:styleId="1059">
    <w:name w:val="Заголовок №74"/>
    <w:link w:val="1060"/>
    <w:rPr>
      <w:rFonts w:ascii="Times New Roman" w:hAnsi="Times New Roman"/>
      <w:b/>
      <w:sz w:val="27"/>
      <w:highlight w:val="white"/>
    </w:rPr>
  </w:style>
  <w:style w:type="character" w:styleId="1060">
    <w:name w:val="Заголовок №74"/>
    <w:link w:val="1059"/>
    <w:rPr>
      <w:rFonts w:ascii="Times New Roman" w:hAnsi="Times New Roman"/>
      <w:b/>
      <w:sz w:val="27"/>
      <w:highlight w:val="white"/>
    </w:rPr>
  </w:style>
  <w:style w:type="paragraph" w:styleId="1061">
    <w:name w:val="apple-converted-space"/>
    <w:link w:val="1062"/>
  </w:style>
  <w:style w:type="character" w:styleId="1062">
    <w:name w:val="apple-converted-space"/>
    <w:link w:val="1061"/>
  </w:style>
  <w:style w:type="paragraph" w:styleId="1063">
    <w:name w:val="Основной текст (39)"/>
    <w:link w:val="1064"/>
    <w:rPr>
      <w:rFonts w:ascii="Times New Roman" w:hAnsi="Times New Roman"/>
      <w:i/>
      <w:highlight w:val="white"/>
      <w:u w:val="single"/>
    </w:rPr>
  </w:style>
  <w:style w:type="character" w:styleId="1064">
    <w:name w:val="Основной текст (39)"/>
    <w:link w:val="1063"/>
    <w:rPr>
      <w:rFonts w:ascii="Times New Roman" w:hAnsi="Times New Roman"/>
      <w:i/>
      <w:highlight w:val="white"/>
      <w:u w:val="single"/>
    </w:rPr>
  </w:style>
  <w:style w:type="paragraph" w:styleId="1065">
    <w:name w:val="Body Text Indent 2"/>
    <w:basedOn w:val="911"/>
    <w:link w:val="1066"/>
    <w:pPr>
      <w:ind w:left="3261" w:firstLine="0"/>
      <w:jc w:val="right"/>
    </w:pPr>
    <w:rPr>
      <w:sz w:val="20"/>
    </w:rPr>
  </w:style>
  <w:style w:type="character" w:styleId="1066">
    <w:name w:val="Body Text Indent 2"/>
    <w:basedOn w:val="912"/>
    <w:link w:val="1065"/>
    <w:rPr>
      <w:sz w:val="20"/>
    </w:rPr>
  </w:style>
  <w:style w:type="paragraph" w:styleId="1067">
    <w:name w:val="Основной текст (6) + Полужирный1"/>
    <w:link w:val="1068"/>
    <w:rPr>
      <w:rFonts w:ascii="Times New Roman" w:hAnsi="Times New Roman"/>
      <w:b/>
      <w:sz w:val="27"/>
      <w:highlight w:val="white"/>
    </w:rPr>
  </w:style>
  <w:style w:type="character" w:styleId="1068">
    <w:name w:val="Основной текст (6) + Полужирный1"/>
    <w:link w:val="1067"/>
    <w:rPr>
      <w:rFonts w:ascii="Times New Roman" w:hAnsi="Times New Roman"/>
      <w:b/>
      <w:sz w:val="27"/>
      <w:highlight w:val="white"/>
    </w:rPr>
  </w:style>
  <w:style w:type="paragraph" w:styleId="1069">
    <w:name w:val="toc 9"/>
    <w:next w:val="911"/>
    <w:link w:val="1070"/>
    <w:uiPriority w:val="39"/>
    <w:pPr>
      <w:ind w:left="1600" w:firstLine="0"/>
    </w:pPr>
    <w:rPr>
      <w:rFonts w:ascii="XO Thames" w:hAnsi="XO Thames"/>
      <w:sz w:val="28"/>
    </w:rPr>
  </w:style>
  <w:style w:type="character" w:styleId="1070">
    <w:name w:val="toc 9"/>
    <w:link w:val="1069"/>
    <w:rPr>
      <w:rFonts w:ascii="XO Thames" w:hAnsi="XO Thames"/>
      <w:sz w:val="28"/>
    </w:rPr>
  </w:style>
  <w:style w:type="paragraph" w:styleId="1071">
    <w:name w:val="Style8"/>
    <w:basedOn w:val="911"/>
    <w:link w:val="1072"/>
    <w:pPr>
      <w:widowControl w:val="off"/>
    </w:pPr>
  </w:style>
  <w:style w:type="character" w:styleId="1072">
    <w:name w:val="Style8"/>
    <w:basedOn w:val="912"/>
    <w:link w:val="1071"/>
  </w:style>
  <w:style w:type="paragraph" w:styleId="1073">
    <w:name w:val="Font Style38"/>
    <w:link w:val="1074"/>
    <w:rPr>
      <w:rFonts w:ascii="Times New Roman" w:hAnsi="Times New Roman"/>
      <w:sz w:val="26"/>
    </w:rPr>
  </w:style>
  <w:style w:type="character" w:styleId="1074">
    <w:name w:val="Font Style38"/>
    <w:link w:val="1073"/>
    <w:rPr>
      <w:rFonts w:ascii="Times New Roman" w:hAnsi="Times New Roman"/>
      <w:sz w:val="26"/>
    </w:rPr>
  </w:style>
  <w:style w:type="paragraph" w:styleId="1075">
    <w:name w:val="Style5"/>
    <w:basedOn w:val="911"/>
    <w:link w:val="1076"/>
    <w:pPr>
      <w:jc w:val="both"/>
      <w:widowControl w:val="off"/>
    </w:pPr>
  </w:style>
  <w:style w:type="character" w:styleId="1076">
    <w:name w:val="Style5"/>
    <w:basedOn w:val="912"/>
    <w:link w:val="1075"/>
  </w:style>
  <w:style w:type="paragraph" w:styleId="1077">
    <w:name w:val="Style12"/>
    <w:basedOn w:val="911"/>
    <w:link w:val="1078"/>
    <w:pPr>
      <w:jc w:val="both"/>
      <w:spacing w:line="331" w:lineRule="exact"/>
      <w:widowControl w:val="off"/>
    </w:pPr>
  </w:style>
  <w:style w:type="character" w:styleId="1078">
    <w:name w:val="Style12"/>
    <w:basedOn w:val="912"/>
    <w:link w:val="1077"/>
  </w:style>
  <w:style w:type="paragraph" w:styleId="1079">
    <w:name w:val="toc 8"/>
    <w:next w:val="911"/>
    <w:link w:val="1080"/>
    <w:uiPriority w:val="39"/>
    <w:pPr>
      <w:ind w:left="1400" w:firstLine="0"/>
    </w:pPr>
    <w:rPr>
      <w:rFonts w:ascii="XO Thames" w:hAnsi="XO Thames"/>
      <w:sz w:val="28"/>
    </w:rPr>
  </w:style>
  <w:style w:type="character" w:styleId="1080">
    <w:name w:val="toc 8"/>
    <w:link w:val="1079"/>
    <w:rPr>
      <w:rFonts w:ascii="XO Thames" w:hAnsi="XO Thames"/>
      <w:sz w:val="28"/>
    </w:rPr>
  </w:style>
  <w:style w:type="paragraph" w:styleId="1081">
    <w:name w:val="Font Style13"/>
    <w:link w:val="1082"/>
    <w:rPr>
      <w:rFonts w:ascii="Times New Roman" w:hAnsi="Times New Roman"/>
      <w:sz w:val="26"/>
    </w:rPr>
  </w:style>
  <w:style w:type="character" w:styleId="1082">
    <w:name w:val="Font Style13"/>
    <w:link w:val="1081"/>
    <w:rPr>
      <w:rFonts w:ascii="Times New Roman" w:hAnsi="Times New Roman"/>
      <w:sz w:val="26"/>
    </w:rPr>
  </w:style>
  <w:style w:type="paragraph" w:styleId="1083">
    <w:name w:val="List Paragraph"/>
    <w:basedOn w:val="911"/>
    <w:link w:val="1084"/>
    <w:pPr>
      <w:ind w:left="708" w:firstLine="0"/>
    </w:pPr>
  </w:style>
  <w:style w:type="character" w:styleId="1084">
    <w:name w:val="List Paragraph"/>
    <w:basedOn w:val="912"/>
    <w:link w:val="1083"/>
  </w:style>
  <w:style w:type="paragraph" w:styleId="1085">
    <w:name w:val="Default Paragraph Font"/>
    <w:link w:val="1086"/>
  </w:style>
  <w:style w:type="character" w:styleId="1086">
    <w:name w:val="Default Paragraph Font"/>
    <w:link w:val="1085"/>
  </w:style>
  <w:style w:type="paragraph" w:styleId="1087">
    <w:name w:val="Font Style37"/>
    <w:link w:val="1088"/>
    <w:rPr>
      <w:rFonts w:ascii="Times New Roman" w:hAnsi="Times New Roman"/>
      <w:b/>
      <w:sz w:val="26"/>
    </w:rPr>
  </w:style>
  <w:style w:type="character" w:styleId="1088">
    <w:name w:val="Font Style37"/>
    <w:link w:val="1087"/>
    <w:rPr>
      <w:rFonts w:ascii="Times New Roman" w:hAnsi="Times New Roman"/>
      <w:b/>
      <w:sz w:val="26"/>
    </w:rPr>
  </w:style>
  <w:style w:type="paragraph" w:styleId="1089">
    <w:name w:val="Style2"/>
    <w:basedOn w:val="911"/>
    <w:link w:val="1090"/>
    <w:pPr>
      <w:jc w:val="both"/>
      <w:spacing w:line="274" w:lineRule="exact"/>
      <w:widowControl w:val="off"/>
    </w:pPr>
  </w:style>
  <w:style w:type="character" w:styleId="1090">
    <w:name w:val="Style2"/>
    <w:basedOn w:val="912"/>
    <w:link w:val="1089"/>
  </w:style>
  <w:style w:type="paragraph" w:styleId="1091">
    <w:name w:val=".FORMATTEXT"/>
    <w:link w:val="1092"/>
    <w:pPr>
      <w:widowControl w:val="off"/>
    </w:pPr>
    <w:rPr>
      <w:rFonts w:ascii="Times New Roman" w:hAnsi="Times New Roman"/>
      <w:sz w:val="24"/>
    </w:rPr>
  </w:style>
  <w:style w:type="character" w:styleId="1092">
    <w:name w:val=".FORMATTEXT"/>
    <w:link w:val="1091"/>
    <w:rPr>
      <w:rFonts w:ascii="Times New Roman" w:hAnsi="Times New Roman"/>
      <w:sz w:val="24"/>
    </w:rPr>
  </w:style>
  <w:style w:type="paragraph" w:styleId="1093">
    <w:name w:val="Заголовок №71"/>
    <w:basedOn w:val="911"/>
    <w:link w:val="1094"/>
    <w:pPr>
      <w:spacing w:line="482" w:lineRule="exact"/>
      <w:outlineLvl w:val="6"/>
    </w:pPr>
    <w:rPr>
      <w:b/>
      <w:sz w:val="27"/>
    </w:rPr>
  </w:style>
  <w:style w:type="character" w:styleId="1094">
    <w:name w:val="Заголовок №71"/>
    <w:basedOn w:val="912"/>
    <w:link w:val="1093"/>
    <w:rPr>
      <w:b/>
      <w:sz w:val="27"/>
    </w:rPr>
  </w:style>
  <w:style w:type="paragraph" w:styleId="1095">
    <w:name w:val="txt"/>
    <w:basedOn w:val="911"/>
    <w:link w:val="1096"/>
    <w:pPr>
      <w:spacing w:beforeAutospacing="1" w:afterAutospacing="1"/>
    </w:pPr>
  </w:style>
  <w:style w:type="character" w:styleId="1096">
    <w:name w:val="txt"/>
    <w:basedOn w:val="912"/>
    <w:link w:val="1095"/>
  </w:style>
  <w:style w:type="paragraph" w:styleId="1097">
    <w:name w:val="Основной текст (5)"/>
    <w:basedOn w:val="911"/>
    <w:link w:val="1098"/>
    <w:pPr>
      <w:spacing w:line="240" w:lineRule="atLeast"/>
    </w:pPr>
    <w:rPr>
      <w:sz w:val="20"/>
    </w:rPr>
  </w:style>
  <w:style w:type="character" w:styleId="1098">
    <w:name w:val="Основной текст (5)"/>
    <w:basedOn w:val="912"/>
    <w:link w:val="1097"/>
    <w:rPr>
      <w:sz w:val="20"/>
    </w:rPr>
  </w:style>
  <w:style w:type="paragraph" w:styleId="1099">
    <w:name w:val="Font Style17"/>
    <w:link w:val="1100"/>
    <w:rPr>
      <w:rFonts w:ascii="Times New Roman" w:hAnsi="Times New Roman"/>
      <w:sz w:val="26"/>
    </w:rPr>
  </w:style>
  <w:style w:type="character" w:styleId="1100">
    <w:name w:val="Font Style17"/>
    <w:link w:val="1099"/>
    <w:rPr>
      <w:rFonts w:ascii="Times New Roman" w:hAnsi="Times New Roman"/>
      <w:sz w:val="26"/>
    </w:rPr>
  </w:style>
  <w:style w:type="paragraph" w:styleId="1101">
    <w:name w:val="toc 5"/>
    <w:next w:val="911"/>
    <w:link w:val="1102"/>
    <w:uiPriority w:val="39"/>
    <w:pPr>
      <w:ind w:left="800" w:firstLine="0"/>
    </w:pPr>
    <w:rPr>
      <w:rFonts w:ascii="XO Thames" w:hAnsi="XO Thames"/>
      <w:sz w:val="28"/>
    </w:rPr>
  </w:style>
  <w:style w:type="character" w:styleId="1102">
    <w:name w:val="toc 5"/>
    <w:link w:val="1101"/>
    <w:rPr>
      <w:rFonts w:ascii="XO Thames" w:hAnsi="XO Thames"/>
      <w:sz w:val="28"/>
    </w:rPr>
  </w:style>
  <w:style w:type="paragraph" w:styleId="1103">
    <w:name w:val="Font Style11"/>
    <w:link w:val="1104"/>
    <w:rPr>
      <w:rFonts w:ascii="Times New Roman" w:hAnsi="Times New Roman"/>
      <w:sz w:val="22"/>
    </w:rPr>
  </w:style>
  <w:style w:type="character" w:styleId="1104">
    <w:name w:val="Font Style11"/>
    <w:link w:val="1103"/>
    <w:rPr>
      <w:rFonts w:ascii="Times New Roman" w:hAnsi="Times New Roman"/>
      <w:sz w:val="22"/>
    </w:rPr>
  </w:style>
  <w:style w:type="paragraph" w:styleId="1105">
    <w:name w:val="Основной текст (3)"/>
    <w:basedOn w:val="911"/>
    <w:link w:val="1106"/>
    <w:pPr>
      <w:spacing w:before="420" w:after="120" w:line="465" w:lineRule="exact"/>
      <w:widowControl w:val="off"/>
    </w:pPr>
    <w:rPr>
      <w:sz w:val="18"/>
    </w:rPr>
  </w:style>
  <w:style w:type="character" w:styleId="1106">
    <w:name w:val="Основной текст (3)"/>
    <w:basedOn w:val="912"/>
    <w:link w:val="1105"/>
    <w:rPr>
      <w:sz w:val="18"/>
    </w:rPr>
  </w:style>
  <w:style w:type="paragraph" w:styleId="1107">
    <w:name w:val="headertext"/>
    <w:basedOn w:val="911"/>
    <w:link w:val="1108"/>
    <w:pPr>
      <w:spacing w:beforeAutospacing="1" w:afterAutospacing="1"/>
    </w:pPr>
  </w:style>
  <w:style w:type="character" w:styleId="1108">
    <w:name w:val="headertext"/>
    <w:basedOn w:val="912"/>
    <w:link w:val="1107"/>
  </w:style>
  <w:style w:type="paragraph" w:styleId="1109">
    <w:name w:val="Основной текст (5) + 132"/>
    <w:link w:val="1110"/>
    <w:rPr>
      <w:rFonts w:ascii="Times New Roman" w:hAnsi="Times New Roman"/>
      <w:b/>
      <w:sz w:val="27"/>
      <w:highlight w:val="white"/>
    </w:rPr>
  </w:style>
  <w:style w:type="character" w:styleId="1110">
    <w:name w:val="Основной текст (5) + 132"/>
    <w:link w:val="1109"/>
    <w:rPr>
      <w:rFonts w:ascii="Times New Roman" w:hAnsi="Times New Roman"/>
      <w:b/>
      <w:sz w:val="27"/>
      <w:highlight w:val="white"/>
    </w:rPr>
  </w:style>
  <w:style w:type="paragraph" w:styleId="1111">
    <w:name w:val="Style64"/>
    <w:basedOn w:val="911"/>
    <w:link w:val="1112"/>
    <w:pPr>
      <w:spacing w:line="331" w:lineRule="exact"/>
      <w:widowControl w:val="off"/>
    </w:pPr>
  </w:style>
  <w:style w:type="character" w:styleId="1112">
    <w:name w:val="Style64"/>
    <w:basedOn w:val="912"/>
    <w:link w:val="1111"/>
  </w:style>
  <w:style w:type="paragraph" w:styleId="1113">
    <w:name w:val="Основной текст (13)"/>
    <w:basedOn w:val="911"/>
    <w:link w:val="1114"/>
    <w:pPr>
      <w:ind w:left="740" w:hanging="740"/>
      <w:jc w:val="both"/>
      <w:spacing w:line="240" w:lineRule="atLeast"/>
    </w:pPr>
    <w:rPr>
      <w:sz w:val="22"/>
    </w:rPr>
  </w:style>
  <w:style w:type="character" w:styleId="1114">
    <w:name w:val="Основной текст (13)"/>
    <w:basedOn w:val="912"/>
    <w:link w:val="1113"/>
    <w:rPr>
      <w:sz w:val="22"/>
    </w:rPr>
  </w:style>
  <w:style w:type="paragraph" w:styleId="1115">
    <w:name w:val="Subtitle"/>
    <w:basedOn w:val="911"/>
    <w:next w:val="911"/>
    <w:link w:val="1116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character" w:styleId="1116">
    <w:name w:val="Subtitle"/>
    <w:basedOn w:val="912"/>
    <w:link w:val="1115"/>
    <w:rPr>
      <w:rFonts w:ascii="Calibri" w:hAnsi="Calibri"/>
      <w:i/>
      <w:color w:val="94b6d2"/>
      <w:spacing w:val="15"/>
    </w:rPr>
  </w:style>
  <w:style w:type="paragraph" w:styleId="1117">
    <w:name w:val="Подпись к таблице"/>
    <w:link w:val="1118"/>
    <w:rPr>
      <w:rFonts w:ascii="Times New Roman" w:hAnsi="Times New Roman"/>
      <w:sz w:val="27"/>
      <w:highlight w:val="white"/>
      <w:u w:val="single"/>
    </w:rPr>
  </w:style>
  <w:style w:type="character" w:styleId="1118">
    <w:name w:val="Подпись к таблице"/>
    <w:link w:val="1117"/>
    <w:rPr>
      <w:rFonts w:ascii="Times New Roman" w:hAnsi="Times New Roman"/>
      <w:sz w:val="27"/>
      <w:highlight w:val="white"/>
      <w:u w:val="single"/>
    </w:rPr>
  </w:style>
  <w:style w:type="paragraph" w:styleId="1119">
    <w:name w:val="Font Style39"/>
    <w:link w:val="1120"/>
    <w:rPr>
      <w:rFonts w:ascii="Times New Roman" w:hAnsi="Times New Roman"/>
      <w:sz w:val="18"/>
    </w:rPr>
  </w:style>
  <w:style w:type="character" w:styleId="1120">
    <w:name w:val="Font Style39"/>
    <w:link w:val="1119"/>
    <w:rPr>
      <w:rFonts w:ascii="Times New Roman" w:hAnsi="Times New Roman"/>
      <w:sz w:val="18"/>
    </w:rPr>
  </w:style>
  <w:style w:type="paragraph" w:styleId="1121">
    <w:name w:val="Основной текст (18)"/>
    <w:basedOn w:val="911"/>
    <w:link w:val="1122"/>
    <w:pPr>
      <w:jc w:val="center"/>
      <w:spacing w:line="259" w:lineRule="exact"/>
    </w:pPr>
    <w:rPr>
      <w:i/>
      <w:sz w:val="20"/>
    </w:rPr>
  </w:style>
  <w:style w:type="character" w:styleId="1122">
    <w:name w:val="Основной текст (18)"/>
    <w:basedOn w:val="912"/>
    <w:link w:val="1121"/>
    <w:rPr>
      <w:i/>
      <w:sz w:val="20"/>
    </w:rPr>
  </w:style>
  <w:style w:type="paragraph" w:styleId="1123">
    <w:name w:val="Font Style36"/>
    <w:link w:val="1124"/>
    <w:rPr>
      <w:rFonts w:ascii="Times New Roman" w:hAnsi="Times New Roman"/>
      <w:sz w:val="28"/>
    </w:rPr>
  </w:style>
  <w:style w:type="character" w:styleId="1124">
    <w:name w:val="Font Style36"/>
    <w:link w:val="1123"/>
    <w:rPr>
      <w:rFonts w:ascii="Times New Roman" w:hAnsi="Times New Roman"/>
      <w:sz w:val="28"/>
    </w:rPr>
  </w:style>
  <w:style w:type="paragraph" w:styleId="1125">
    <w:name w:val="Style214"/>
    <w:basedOn w:val="911"/>
    <w:link w:val="1126"/>
    <w:pPr>
      <w:ind w:left="0" w:firstLine="557"/>
      <w:jc w:val="both"/>
      <w:spacing w:line="322" w:lineRule="exact"/>
    </w:pPr>
    <w:rPr>
      <w:sz w:val="20"/>
    </w:rPr>
  </w:style>
  <w:style w:type="character" w:styleId="1126">
    <w:name w:val="Style214"/>
    <w:basedOn w:val="912"/>
    <w:link w:val="1125"/>
    <w:rPr>
      <w:sz w:val="20"/>
    </w:rPr>
  </w:style>
  <w:style w:type="paragraph" w:styleId="1127">
    <w:name w:val="Неразрешенное упоминание1"/>
    <w:basedOn w:val="923"/>
    <w:link w:val="1128"/>
    <w:rPr>
      <w:color w:val="605e5c"/>
      <w:shd w:val="clear" w:color="auto" w:fill="e1dfdd"/>
    </w:rPr>
  </w:style>
  <w:style w:type="character" w:styleId="1128">
    <w:name w:val="Неразрешенное упоминание1"/>
    <w:basedOn w:val="924"/>
    <w:link w:val="1127"/>
    <w:rPr>
      <w:color w:val="605e5c"/>
      <w:shd w:val="clear" w:color="auto" w:fill="e1dfdd"/>
    </w:rPr>
  </w:style>
  <w:style w:type="paragraph" w:styleId="1129">
    <w:name w:val="Title"/>
    <w:basedOn w:val="911"/>
    <w:link w:val="1130"/>
    <w:uiPriority w:val="10"/>
    <w:qFormat/>
    <w:pPr>
      <w:jc w:val="center"/>
    </w:pPr>
    <w:rPr>
      <w:b/>
      <w:sz w:val="20"/>
    </w:rPr>
  </w:style>
  <w:style w:type="character" w:styleId="1130">
    <w:name w:val="Title"/>
    <w:basedOn w:val="912"/>
    <w:link w:val="1129"/>
    <w:rPr>
      <w:b/>
      <w:sz w:val="20"/>
    </w:rPr>
  </w:style>
  <w:style w:type="paragraph" w:styleId="1131">
    <w:name w:val="Body Text Indent"/>
    <w:basedOn w:val="911"/>
    <w:link w:val="1132"/>
    <w:pPr>
      <w:ind w:left="3969" w:firstLine="0"/>
    </w:pPr>
    <w:rPr>
      <w:sz w:val="20"/>
    </w:rPr>
  </w:style>
  <w:style w:type="character" w:styleId="1132">
    <w:name w:val="Body Text Indent"/>
    <w:basedOn w:val="912"/>
    <w:link w:val="1131"/>
    <w:rPr>
      <w:sz w:val="20"/>
    </w:rPr>
  </w:style>
  <w:style w:type="paragraph" w:styleId="1133">
    <w:name w:val="Heading 4"/>
    <w:basedOn w:val="911"/>
    <w:next w:val="911"/>
    <w:link w:val="1134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character" w:styleId="1134">
    <w:name w:val="Heading 4"/>
    <w:basedOn w:val="912"/>
    <w:link w:val="1133"/>
    <w:rPr>
      <w:rFonts w:ascii="Calibri" w:hAnsi="Calibri"/>
      <w:b/>
      <w:sz w:val="28"/>
    </w:rPr>
  </w:style>
  <w:style w:type="paragraph" w:styleId="1135">
    <w:name w:val="Подзаголовок Знак1"/>
    <w:link w:val="1136"/>
    <w:rPr>
      <w:rFonts w:ascii="Cambria" w:hAnsi="Cambria"/>
      <w:i/>
      <w:color w:val="4f81bd"/>
      <w:spacing w:val="15"/>
      <w:sz w:val="24"/>
    </w:rPr>
  </w:style>
  <w:style w:type="character" w:styleId="1136">
    <w:name w:val="Подзаголовок Знак1"/>
    <w:link w:val="1135"/>
    <w:rPr>
      <w:rFonts w:ascii="Cambria" w:hAnsi="Cambria"/>
      <w:i/>
      <w:color w:val="4f81bd"/>
      <w:spacing w:val="15"/>
      <w:sz w:val="24"/>
    </w:rPr>
  </w:style>
  <w:style w:type="paragraph" w:styleId="1137">
    <w:name w:val="Знак сноски1"/>
    <w:link w:val="1138"/>
    <w:rPr>
      <w:vertAlign w:val="superscript"/>
    </w:rPr>
  </w:style>
  <w:style w:type="character" w:styleId="1138">
    <w:name w:val="Знак сноски1"/>
    <w:link w:val="1137"/>
    <w:rPr>
      <w:vertAlign w:val="superscript"/>
    </w:rPr>
  </w:style>
  <w:style w:type="paragraph" w:styleId="1139">
    <w:name w:val="annotation text"/>
    <w:basedOn w:val="911"/>
    <w:link w:val="1140"/>
    <w:pPr>
      <w:widowControl w:val="off"/>
    </w:pPr>
    <w:rPr>
      <w:sz w:val="20"/>
    </w:rPr>
  </w:style>
  <w:style w:type="character" w:styleId="1140">
    <w:name w:val="annotation text"/>
    <w:basedOn w:val="912"/>
    <w:link w:val="1139"/>
    <w:rPr>
      <w:sz w:val="20"/>
    </w:rPr>
  </w:style>
  <w:style w:type="paragraph" w:styleId="1141">
    <w:name w:val="Заголовок 1 Знак1"/>
    <w:link w:val="1142"/>
    <w:rPr>
      <w:rFonts w:ascii="Cambria" w:hAnsi="Cambria"/>
      <w:b/>
      <w:color w:val="365f91"/>
      <w:sz w:val="28"/>
    </w:rPr>
  </w:style>
  <w:style w:type="character" w:styleId="1142">
    <w:name w:val="Заголовок 1 Знак1"/>
    <w:link w:val="1141"/>
    <w:rPr>
      <w:rFonts w:ascii="Cambria" w:hAnsi="Cambria"/>
      <w:b/>
      <w:color w:val="365f91"/>
      <w:sz w:val="28"/>
    </w:rPr>
  </w:style>
  <w:style w:type="paragraph" w:styleId="1143">
    <w:name w:val="Обычный1"/>
    <w:link w:val="1144"/>
    <w:rPr>
      <w:rFonts w:ascii="Times New Roman" w:hAnsi="Times New Roman"/>
    </w:rPr>
  </w:style>
  <w:style w:type="character" w:styleId="1144">
    <w:name w:val="Обычный1"/>
    <w:link w:val="1143"/>
    <w:rPr>
      <w:rFonts w:ascii="Times New Roman" w:hAnsi="Times New Roman"/>
    </w:rPr>
  </w:style>
  <w:style w:type="paragraph" w:styleId="1145">
    <w:name w:val="Основной текст (11) + Не курсив1"/>
    <w:link w:val="1146"/>
    <w:rPr>
      <w:rFonts w:ascii="Times New Roman" w:hAnsi="Times New Roman"/>
      <w:sz w:val="22"/>
      <w:highlight w:val="white"/>
    </w:rPr>
  </w:style>
  <w:style w:type="character" w:styleId="1146">
    <w:name w:val="Основной текст (11) + Не курсив1"/>
    <w:link w:val="1145"/>
    <w:rPr>
      <w:rFonts w:ascii="Times New Roman" w:hAnsi="Times New Roman"/>
      <w:sz w:val="22"/>
      <w:highlight w:val="white"/>
    </w:rPr>
  </w:style>
  <w:style w:type="paragraph" w:styleId="1147">
    <w:name w:val="Heading 2"/>
    <w:basedOn w:val="911"/>
    <w:next w:val="911"/>
    <w:link w:val="1148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styleId="1148">
    <w:name w:val="Heading 2"/>
    <w:basedOn w:val="912"/>
    <w:link w:val="1147"/>
    <w:rPr>
      <w:rFonts w:ascii="Arial" w:hAnsi="Arial"/>
      <w:b/>
      <w:i/>
      <w:sz w:val="28"/>
    </w:rPr>
  </w:style>
  <w:style w:type="paragraph" w:styleId="1149">
    <w:name w:val="Подпись к таблице1"/>
    <w:basedOn w:val="911"/>
    <w:link w:val="1150"/>
    <w:pPr>
      <w:spacing w:line="240" w:lineRule="atLeast"/>
    </w:pPr>
    <w:rPr>
      <w:sz w:val="27"/>
    </w:rPr>
  </w:style>
  <w:style w:type="character" w:styleId="1150">
    <w:name w:val="Подпись к таблице1"/>
    <w:basedOn w:val="912"/>
    <w:link w:val="1149"/>
    <w:rPr>
      <w:sz w:val="27"/>
    </w:rPr>
  </w:style>
  <w:style w:type="paragraph" w:styleId="1151">
    <w:name w:val="Font Style49"/>
    <w:link w:val="1152"/>
    <w:rPr>
      <w:rFonts w:ascii="Times New Roman" w:hAnsi="Times New Roman"/>
      <w:sz w:val="26"/>
    </w:rPr>
  </w:style>
  <w:style w:type="character" w:styleId="1152">
    <w:name w:val="Font Style49"/>
    <w:link w:val="1151"/>
    <w:rPr>
      <w:rFonts w:ascii="Times New Roman" w:hAnsi="Times New Roman"/>
      <w:sz w:val="26"/>
    </w:rPr>
  </w:style>
  <w:style w:type="paragraph" w:styleId="1153">
    <w:name w:val="Style3"/>
    <w:basedOn w:val="911"/>
    <w:link w:val="1154"/>
    <w:pPr>
      <w:spacing w:line="322" w:lineRule="exact"/>
      <w:widowControl w:val="off"/>
    </w:pPr>
  </w:style>
  <w:style w:type="character" w:styleId="1154">
    <w:name w:val="Style3"/>
    <w:basedOn w:val="912"/>
    <w:link w:val="1153"/>
  </w:style>
  <w:style w:type="paragraph" w:styleId="1155">
    <w:name w:val="Основной текст (39)1"/>
    <w:basedOn w:val="911"/>
    <w:link w:val="1156"/>
    <w:pPr>
      <w:jc w:val="both"/>
      <w:spacing w:after="60" w:line="240" w:lineRule="atLeast"/>
    </w:pPr>
    <w:rPr>
      <w:i/>
      <w:sz w:val="20"/>
    </w:rPr>
  </w:style>
  <w:style w:type="character" w:styleId="1156">
    <w:name w:val="Основной текст (39)1"/>
    <w:basedOn w:val="912"/>
    <w:link w:val="1155"/>
    <w:rPr>
      <w:i/>
      <w:sz w:val="20"/>
    </w:rPr>
  </w:style>
  <w:style w:type="paragraph" w:styleId="1157">
    <w:name w:val="Заявления"/>
    <w:basedOn w:val="911"/>
    <w:link w:val="1158"/>
    <w:pPr>
      <w:ind w:left="0" w:firstLine="851"/>
      <w:jc w:val="both"/>
    </w:pPr>
  </w:style>
  <w:style w:type="character" w:styleId="1158">
    <w:name w:val="Заявления"/>
    <w:basedOn w:val="912"/>
    <w:link w:val="1157"/>
  </w:style>
  <w:style w:type="paragraph" w:styleId="1159">
    <w:name w:val="Heading 6"/>
    <w:basedOn w:val="911"/>
    <w:next w:val="911"/>
    <w:link w:val="1160"/>
    <w:uiPriority w:val="9"/>
    <w:qFormat/>
    <w:pPr>
      <w:jc w:val="center"/>
      <w:keepNext/>
      <w:outlineLvl w:val="5"/>
    </w:pPr>
    <w:rPr>
      <w:b/>
      <w:sz w:val="20"/>
    </w:rPr>
  </w:style>
  <w:style w:type="character" w:styleId="1160">
    <w:name w:val="Heading 6"/>
    <w:basedOn w:val="912"/>
    <w:link w:val="1159"/>
    <w:rPr>
      <w:b/>
      <w:sz w:val="20"/>
    </w:rPr>
  </w:style>
  <w:style w:type="paragraph" w:styleId="1161">
    <w:name w:val="Основной текст (5) + Курсив"/>
    <w:link w:val="1162"/>
    <w:rPr>
      <w:rFonts w:ascii="Times New Roman" w:hAnsi="Times New Roman"/>
      <w:i/>
      <w:highlight w:val="white"/>
    </w:rPr>
  </w:style>
  <w:style w:type="character" w:styleId="1162">
    <w:name w:val="Основной текст (5) + Курсив"/>
    <w:link w:val="1161"/>
    <w:rPr>
      <w:rFonts w:ascii="Times New Roman" w:hAnsi="Times New Roman"/>
      <w:i/>
      <w:highlight w:val="white"/>
    </w:rPr>
  </w:style>
  <w:style w:type="table" w:styleId="116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64">
    <w:name w:val="Table Normal"/>
    <w:pPr>
      <w:widowControl w:val="off"/>
    </w:pPr>
    <w:rPr>
      <w:rFonts w:asciiTheme="minorAsci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65">
    <w:name w:val="Table Grid"/>
    <w:basedOn w:val="1163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66">
    <w:name w:val="Table Normal9"/>
    <w:pPr>
      <w:widowControl w:val="off"/>
    </w:pPr>
    <w:rPr>
      <w:rFonts w:asciiTheme="minorAsci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67">
    <w:name w:val="Table Normal1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16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://ebs.prospekt.org/books" TargetMode="External"/><Relationship Id="rId12" Type="http://schemas.openxmlformats.org/officeDocument/2006/relationships/hyperlink" Target="https://elknigi.ru/" TargetMode="External"/><Relationship Id="rId13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modified xsi:type="dcterms:W3CDTF">2025-01-24T12:03:35Z</dcterms:modified>
</cp:coreProperties>
</file>