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Cambria" w:hAnsi="Cambria"/>
          <w:b w:val="1"/>
          <w:sz w:val="28"/>
        </w:rPr>
      </w:pPr>
      <w:r>
        <w:rPr>
          <w:rFonts w:ascii="Cambria" w:hAnsi="Cambria"/>
          <w:b w:val="1"/>
          <w:sz w:val="28"/>
        </w:rPr>
        <w:t xml:space="preserve">Автономная некоммерческая организация </w:t>
      </w:r>
    </w:p>
    <w:p w14:paraId="0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sz w:val="28"/>
        </w:rPr>
      </w:pPr>
    </w:p>
    <w:p w14:paraId="0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1000000">
      <w:pPr>
        <w:pStyle w:val="Style_3"/>
        <w:spacing w:before="9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Энергетическое право. Публично-правовые отношения</w:t>
      </w:r>
    </w:p>
    <w:p w14:paraId="12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3384"/>
        <w:gridCol w:w="6266"/>
      </w:tblGrid>
      <w:tr>
        <w:trPr>
          <w:trHeight w:hRule="atLeast" w:val="791"/>
        </w:trPr>
        <w:tc>
          <w:tcPr>
            <w:tcW w:type="dxa" w:w="3384"/>
            <w:vAlign w:val="center"/>
          </w:tcPr>
          <w:p w14:paraId="15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подготовки\научная специальность </w:t>
            </w:r>
          </w:p>
        </w:tc>
        <w:tc>
          <w:tcPr>
            <w:tcW w:type="dxa" w:w="6266"/>
            <w:vAlign w:val="center"/>
          </w:tcPr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>
        <w:trPr>
          <w:trHeight w:hRule="atLeast" w:val="1169"/>
        </w:trPr>
        <w:tc>
          <w:tcPr>
            <w:tcW w:type="dxa" w:w="3384"/>
          </w:tcPr>
          <w:p w14:paraId="19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66"/>
            <w:vAlign w:val="center"/>
          </w:tcPr>
          <w:p w14:paraId="1B000000">
            <w:pPr>
              <w:widowControl w:val="0"/>
              <w:spacing w:after="0" w:line="240" w:lineRule="auto"/>
              <w:ind w:firstLine="33" w:left="0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 w:firstLine="33" w:left="0"/>
              <w:rPr>
                <w:rFonts w:ascii="Times New Roman" w:hAnsi="Times New Roman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324"/>
        </w:trPr>
        <w:tc>
          <w:tcPr>
            <w:tcW w:type="dxa" w:w="3384"/>
          </w:tcPr>
          <w:p w14:paraId="1D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66"/>
            <w:vAlign w:val="center"/>
          </w:tcPr>
          <w:p w14:paraId="1F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2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D000000">
      <w:pPr>
        <w:pStyle w:val="Style_5"/>
        <w:ind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themeColor="text1" w:val="000000"/>
          <w:sz w:val="24"/>
        </w:rPr>
        <w:t>202</w:t>
      </w:r>
      <w:r>
        <w:rPr>
          <w:rFonts w:ascii="Times New Roman" w:hAnsi="Times New Roman"/>
          <w:b w:val="0"/>
          <w:color w:themeColor="text1" w:val="000000"/>
          <w:sz w:val="24"/>
        </w:rPr>
        <w:t>3</w:t>
      </w:r>
      <w:r>
        <w:rPr>
          <w:rFonts w:ascii="Times New Roman" w:hAnsi="Times New Roman"/>
          <w:b w:val="0"/>
          <w:color w:themeColor="text1" w:val="000000"/>
          <w:sz w:val="24"/>
        </w:rPr>
        <w:t xml:space="preserve"> г.</w:t>
      </w:r>
      <w:r>
        <w:rPr>
          <w:rFonts w:ascii="Times New Roman" w:hAnsi="Times New Roman"/>
          <w:b w:val="0"/>
        </w:rPr>
        <w:br w:type="page"/>
      </w:r>
    </w:p>
    <w:p w14:paraId="2E000000">
      <w:pPr>
        <w:pStyle w:val="Style_5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2F000000"/>
    <w:p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"__RefHeading___2282"</w:instrText>
      </w:r>
      <w:r>
        <w:fldChar w:fldCharType="separate"/>
      </w:r>
      <w:r>
        <w:t>1.   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>PAGEREF __RefHeading___2282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1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"__RefHeading___2283"</w:instrText>
      </w:r>
      <w:r>
        <w:fldChar w:fldCharType="separate"/>
      </w:r>
      <w:r>
        <w:t>2.    Структура ФОС по дисциплине</w:t>
      </w:r>
      <w:r>
        <w:tab/>
      </w:r>
      <w:r>
        <w:fldChar w:fldCharType="begin"/>
      </w:r>
      <w:r>
        <w:instrText>PAGEREF __RefHeading___2283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"__RefHeading___2284"</w:instrText>
      </w:r>
      <w:r>
        <w:fldChar w:fldCharType="separate"/>
      </w:r>
      <w:r>
        <w:t>3.    Показатели и критерии оценки компетенций</w:t>
      </w:r>
      <w:r>
        <w:tab/>
      </w:r>
      <w:r>
        <w:fldChar w:fldCharType="begin"/>
      </w:r>
      <w:r>
        <w:instrText>PAGEREF __RefHeading___2284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3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"__RefHeading___2285"</w:instrText>
      </w:r>
      <w:r>
        <w:fldChar w:fldCharType="separate"/>
      </w:r>
      <w:r>
        <w:t>4.    Шкала оценивания результата</w:t>
      </w:r>
      <w:r>
        <w:tab/>
      </w:r>
      <w:r>
        <w:fldChar w:fldCharType="begin"/>
      </w:r>
      <w:r>
        <w:instrText>PAGEREF __RefHeading___2285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4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"__RefHeading___2286"</w:instrText>
      </w:r>
      <w:r>
        <w:fldChar w:fldCharType="separate"/>
      </w:r>
      <w:r>
        <w:t>5.    Перечень заданий по дисциплине</w:t>
      </w:r>
      <w:r>
        <w:tab/>
      </w:r>
      <w:r>
        <w:fldChar w:fldCharType="begin"/>
      </w:r>
      <w:r>
        <w:instrText>PAGEREF __RefHeading___2286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5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"__RefHeading___2287"</w:instrText>
      </w:r>
      <w:r>
        <w:fldChar w:fldCharType="separate"/>
      </w:r>
      <w:r>
        <w:t>5.1.    Задания для текущего контроля.</w:t>
      </w:r>
      <w:r>
        <w:tab/>
      </w:r>
      <w:r>
        <w:fldChar w:fldCharType="begin"/>
      </w:r>
      <w:r>
        <w:instrText>PAGEREF __RefHeading___2287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"__RefHeading___2288"</w:instrText>
      </w:r>
      <w:r>
        <w:fldChar w:fldCharType="separate"/>
      </w:r>
      <w:r>
        <w:t>Темы докладов, контрольных работ, коллоквиумов, дискуссий:</w:t>
      </w:r>
      <w:r>
        <w:tab/>
      </w:r>
      <w:r>
        <w:fldChar w:fldCharType="begin"/>
      </w:r>
      <w:r>
        <w:instrText>PAGEREF __RefHeading___2288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7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"__RefHeading___2289"</w:instrText>
      </w:r>
      <w:r>
        <w:fldChar w:fldCharType="separate"/>
      </w:r>
      <w:r>
        <w:t>1.    Основные направления государственного регулирования и контроля в сфере энергетики.</w:t>
      </w:r>
      <w:r>
        <w:tab/>
      </w:r>
      <w:r>
        <w:fldChar w:fldCharType="begin"/>
      </w:r>
      <w:r>
        <w:instrText>PAGEREF __RefHeading___2289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"__RefHeading___2290"</w:instrText>
      </w:r>
      <w:r>
        <w:fldChar w:fldCharType="separate"/>
      </w:r>
      <w:r>
        <w:t>2.    Актуальные стратегические задачи развития государственного регулирования и контроля в сфере энергетики.</w:t>
      </w:r>
      <w:r>
        <w:tab/>
      </w:r>
      <w:r>
        <w:fldChar w:fldCharType="begin"/>
      </w:r>
      <w:r>
        <w:instrText>PAGEREF __RefHeading___2290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"__RefHeading___2291"</w:instrText>
      </w:r>
      <w:r>
        <w:fldChar w:fldCharType="separate"/>
      </w:r>
      <w:r>
        <w:t>3.    Органы, уполномоченные на осуществление государственного регулирования и контроля в газовой отрасли.</w:t>
      </w:r>
      <w:r>
        <w:tab/>
      </w:r>
      <w:r>
        <w:fldChar w:fldCharType="begin"/>
      </w:r>
      <w:r>
        <w:instrText>PAGEREF __RefHeading___2291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"__RefHeading___2292"</w:instrText>
      </w:r>
      <w:r>
        <w:fldChar w:fldCharType="separate"/>
      </w:r>
      <w:r>
        <w:t>4.    Органы, уполномоченные на осуществление государственного регулирования и контроля в сфере электроэнергетики.</w:t>
      </w:r>
      <w:r>
        <w:tab/>
      </w:r>
      <w:r>
        <w:fldChar w:fldCharType="begin"/>
      </w:r>
      <w:r>
        <w:instrText>PAGEREF __RefHeading___2292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B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"__RefHeading___2293"</w:instrText>
      </w:r>
      <w:r>
        <w:fldChar w:fldCharType="separate"/>
      </w:r>
      <w:r>
        <w:t>5.    Особенности правового положения Ассоциации «НП «Совет рынка».</w:t>
      </w:r>
      <w:r>
        <w:tab/>
      </w:r>
      <w:r>
        <w:fldChar w:fldCharType="begin"/>
      </w:r>
      <w:r>
        <w:instrText>PAGEREF __RefHeading___2293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"__RefHeading___2294"</w:instrText>
      </w:r>
      <w:r>
        <w:fldChar w:fldCharType="separate"/>
      </w:r>
      <w:r>
        <w:t>6.    Органы, уполномоченные на осуществление государственного регулирования и контроля в атомной энергетике.</w:t>
      </w:r>
      <w:r>
        <w:tab/>
      </w:r>
      <w:r>
        <w:fldChar w:fldCharType="begin"/>
      </w:r>
      <w:r>
        <w:instrText>PAGEREF __RefHeading___2294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"__RefHeading___2295"</w:instrText>
      </w:r>
      <w:r>
        <w:fldChar w:fldCharType="separate"/>
      </w:r>
      <w:r>
        <w:t>7.    Полномочия в области государственного регулирования и контроля Государственной корпорации по атомной энергии «Росатом».</w:t>
      </w:r>
      <w:r>
        <w:tab/>
      </w:r>
      <w:r>
        <w:fldChar w:fldCharType="begin"/>
      </w:r>
      <w:r>
        <w:instrText>PAGEREF __RefHeading___2295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E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"__RefHeading___2296"</w:instrText>
      </w:r>
      <w:r>
        <w:fldChar w:fldCharType="separate"/>
      </w:r>
      <w:r>
        <w:t>8.    Правовое обеспечение антимонопольного регулирования и контроля в электроэнергетике.</w:t>
      </w:r>
      <w:r>
        <w:tab/>
      </w:r>
      <w:r>
        <w:fldChar w:fldCharType="begin"/>
      </w:r>
      <w:r>
        <w:instrText>PAGEREF __RefHeading___2296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"__RefHeading___2297"</w:instrText>
      </w:r>
      <w:r>
        <w:fldChar w:fldCharType="separate"/>
      </w:r>
      <w:r>
        <w:t>9.    Полномочия Федеральной антимонопольной службы по досудебному регулированию споров в связи с разногласиями по тарифам в сфере электроэнергетики и теплоснабжения.</w:t>
      </w:r>
      <w:r>
        <w:tab/>
      </w:r>
      <w:r>
        <w:fldChar w:fldCharType="begin"/>
      </w:r>
      <w:r>
        <w:instrText>PAGEREF __RefHeading___2297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"__RefHeading___2298"</w:instrText>
      </w:r>
      <w:r>
        <w:fldChar w:fldCharType="separate"/>
      </w:r>
      <w:r>
        <w:t>10.    Государственное регулирование цен (тарифов) в сфере электроэнергетики.</w:t>
      </w:r>
      <w:r>
        <w:tab/>
      </w:r>
      <w:r>
        <w:fldChar w:fldCharType="begin"/>
      </w:r>
      <w:r>
        <w:instrText>PAGEREF __RefHeading___2298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"__RefHeading___2299"</w:instrText>
      </w:r>
      <w:r>
        <w:fldChar w:fldCharType="separate"/>
      </w:r>
      <w:r>
        <w:t>11.    Государственное регулирование цен (тарифов) в сфере теплоснабжения.</w:t>
      </w:r>
      <w:r>
        <w:tab/>
      </w:r>
      <w:r>
        <w:fldChar w:fldCharType="begin"/>
      </w:r>
      <w:r>
        <w:instrText>PAGEREF __RefHeading___2299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2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"__RefHeading___2300"</w:instrText>
      </w:r>
      <w:r>
        <w:fldChar w:fldCharType="separate"/>
      </w:r>
      <w:r>
        <w:t>12.    Государственное регулирование цен (тарифов) в газовой отрасли.</w:t>
      </w:r>
      <w:r>
        <w:tab/>
      </w:r>
      <w:r>
        <w:fldChar w:fldCharType="begin"/>
      </w:r>
      <w:r>
        <w:instrText>PAGEREF __RefHeading___2300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3000000">
      <w:pPr>
        <w:pStyle w:val="Style_7"/>
        <w:tabs>
          <w:tab w:leader="none" w:pos="9654" w:val="right"/>
        </w:tabs>
        <w:ind/>
      </w:pPr>
      <w:r>
        <w:fldChar w:fldCharType="begin"/>
      </w:r>
      <w:r>
        <w:instrText>HYPERLINK \l "__RefHeading___2301"</w:instrText>
      </w:r>
      <w:r>
        <w:fldChar w:fldCharType="separate"/>
      </w:r>
      <w:r>
        <w:t>5.2.    Промежуточная аттестация</w:t>
      </w:r>
      <w:r>
        <w:tab/>
      </w:r>
      <w:r>
        <w:fldChar w:fldCharType="begin"/>
      </w:r>
      <w:r>
        <w:instrText>PAGEREF __RefHeading___2301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"__RefHeading___2302"</w:instrText>
      </w:r>
      <w:r>
        <w:fldChar w:fldCharType="separate"/>
      </w:r>
      <w:r>
        <w:t>6.   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__RefHeading___2302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5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"__RefHeading___2303"</w:instrText>
      </w:r>
      <w:r>
        <w:fldChar w:fldCharType="separate"/>
      </w:r>
      <w:r>
        <w:t>7.   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>PAGEREF __RefHeading___2303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6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"__RefHeading___2304"</w:instrText>
      </w:r>
      <w:r>
        <w:fldChar w:fldCharType="separate"/>
      </w:r>
      <w:r>
        <w:t>7.1. 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>PAGEREF __RefHeading___2304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7000000">
      <w:pPr>
        <w:pStyle w:val="Style_6"/>
        <w:tabs>
          <w:tab w:leader="none" w:pos="0" w:val="clear"/>
          <w:tab w:leader="none" w:pos="10348" w:val="clear"/>
          <w:tab w:leader="none" w:pos="9654" w:val="right"/>
        </w:tabs>
        <w:ind/>
      </w:pPr>
      <w:r>
        <w:fldChar w:fldCharType="begin"/>
      </w:r>
      <w:r>
        <w:instrText>HYPERLINK \l "__RefHeading___2305"</w:instrText>
      </w:r>
      <w:r>
        <w:fldChar w:fldCharType="separate"/>
      </w:r>
      <w:r>
        <w:t>7.2. 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>PAGEREF __RefHeading___2305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 w14:paraId="49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4A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4B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4C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4D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4E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4F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50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51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52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</w:p>
    <w:p w14:paraId="53000000">
      <w:pPr>
        <w:pStyle w:val="Style_6"/>
        <w:tabs>
          <w:tab w:leader="none" w:pos="440" w:val="left"/>
          <w:tab w:leader="dot" w:pos="9345" w:val="right"/>
        </w:tabs>
        <w:ind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4000000">
      <w:bookmarkStart w:id="1" w:name="__RefHeading___2282"/>
      <w:bookmarkEnd w:id="1"/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bookmarkStart w:id="2" w:name="page3"/>
      <w:bookmarkEnd w:id="2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Перечень компетенций и этапы их формирования в процессе освоения дисциплины</w:t>
      </w:r>
    </w:p>
    <w:p w14:paraId="5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rPr>
          <w:rFonts w:ascii="Times New Roman" w:hAnsi="Times New Roman"/>
          <w:b w:val="1"/>
          <w:sz w:val="24"/>
        </w:rPr>
      </w:pPr>
    </w:p>
    <w:p w14:paraId="56000000">
      <w:pPr>
        <w:pStyle w:val="Style_2"/>
        <w:numPr>
          <w:ilvl w:val="1"/>
          <w:numId w:val="1"/>
        </w:numPr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</w:t>
      </w:r>
      <w:r>
        <w:rPr>
          <w:rFonts w:ascii="Times New Roman" w:hAnsi="Times New Roman"/>
          <w:sz w:val="24"/>
        </w:rPr>
        <w:t xml:space="preserve"> диисциплины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Энергетическое право. </w:t>
      </w:r>
      <w:r>
        <w:rPr>
          <w:rFonts w:ascii="Times New Roman" w:hAnsi="Times New Roman"/>
          <w:sz w:val="24"/>
        </w:rPr>
        <w:t>Публично</w:t>
      </w:r>
      <w:r>
        <w:rPr>
          <w:rFonts w:ascii="Times New Roman" w:hAnsi="Times New Roman"/>
          <w:sz w:val="24"/>
        </w:rPr>
        <w:t>-правовые отношения»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7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 формирование следующих компетенций:</w:t>
      </w:r>
    </w:p>
    <w:p w14:paraId="58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1.1.1. Перечень формируемых дисциплиной компетенций</w:t>
      </w:r>
    </w:p>
    <w:tbl>
      <w:tblPr>
        <w:tblStyle w:val="Style_4"/>
        <w:tblInd w:type="dxa" w:w="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5"/>
        <w:gridCol w:w="7986"/>
      </w:tblGrid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компетенции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компетенции</w:t>
            </w:r>
          </w:p>
        </w:tc>
      </w:tr>
      <w:tr>
        <w:trPr>
          <w:trHeight w:hRule="atLeast" w:val="413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УК-6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>
        <w:trPr>
          <w:trHeight w:hRule="atLeast" w:val="412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ладение методологией научно-исследовательской деятельности в области юриспруденции</w:t>
            </w:r>
          </w:p>
        </w:tc>
      </w:tr>
      <w:tr>
        <w:trPr>
          <w:trHeight w:hRule="atLeast" w:val="555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</w:tr>
      <w:tr>
        <w:trPr>
          <w:trHeight w:hRule="atLeast" w:val="278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ОПК-3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>
        <w:trPr>
          <w:trHeight w:hRule="atLeast" w:val="277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организовать работу исследовательского коллектива в области юриспруденции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type="dxa" w:w="7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</w:tr>
    </w:tbl>
    <w:p w14:paraId="68000000">
      <w:pPr>
        <w:spacing w:after="0" w:line="240" w:lineRule="auto"/>
        <w:ind w:firstLine="0" w:left="20"/>
        <w:rPr>
          <w:rFonts w:ascii="Times New Roman" w:hAnsi="Times New Roman"/>
          <w:sz w:val="24"/>
        </w:rPr>
      </w:pPr>
    </w:p>
    <w:p w14:paraId="69000000">
      <w:pPr>
        <w:numPr>
          <w:ilvl w:val="1"/>
          <w:numId w:val="1"/>
        </w:numPr>
        <w:spacing w:after="0" w:line="240" w:lineRule="auto"/>
        <w:ind w:firstLine="68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«владеть», расписанные по отдельным содержательным компонентом компетенций, формирующихся дисциплиной. Формирование этих дескрипторов происходит в течение всего семестра по этапам в рамках различного вида занятий и самостоятельной работы. </w:t>
      </w:r>
      <w:r>
        <w:rPr>
          <w:rFonts w:ascii="Times New Roman" w:hAnsi="Times New Roman"/>
          <w:sz w:val="24"/>
        </w:rPr>
        <w:t>Планируемые результаты обучения, характеризующие этапы формирования компетенции:</w:t>
      </w:r>
    </w:p>
    <w:p w14:paraId="6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Результаты освоения дисциплины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74"/>
        <w:gridCol w:w="2324"/>
        <w:gridCol w:w="5100"/>
      </w:tblGrid>
      <w:tr>
        <w:trPr>
          <w:trHeight w:hRule="atLeast" w:val="848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формирования компетенций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дисциплины</w:t>
            </w:r>
          </w:p>
          <w:p w14:paraId="6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  <w:p w14:paraId="6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(показатели освоения компетенции)</w:t>
            </w:r>
          </w:p>
        </w:tc>
      </w:tr>
      <w:tr>
        <w:trPr>
          <w:trHeight w:hRule="atLeast" w:val="212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803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уровень (углубленный)</w:t>
            </w:r>
          </w:p>
          <w:p w14:paraId="7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(УК-6)-2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Публично-правовые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</w:t>
            </w:r>
            <w:r>
              <w:rPr>
                <w:rFonts w:ascii="Times New Roman" w:hAnsi="Times New Roman"/>
                <w:sz w:val="24"/>
              </w:rPr>
              <w:t>В2(УК-6)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t>Второй уровень (углубленный)</w:t>
            </w:r>
          </w:p>
          <w:p w14:paraId="7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(ОПК-1)-2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Публично-правовые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(ОПК-1)</w:t>
            </w:r>
          </w:p>
          <w:p w14:paraId="7B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 приемами проведения научных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В2(III) (ОПК-1)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уровень (углубленный)</w:t>
            </w:r>
          </w:p>
          <w:p w14:paraId="7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(ОПК-2)-2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Публично-правовые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tabs>
                <w:tab w:leader="none" w:pos="307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  З2(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</w:p>
          <w:p w14:paraId="81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</w:rPr>
              <w:t xml:space="preserve">методами и технологиями коммуникации, анализа и </w:t>
            </w:r>
            <w:r>
              <w:rPr>
                <w:rFonts w:ascii="Times New Roman" w:hAnsi="Times New Roman"/>
                <w:sz w:val="24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rFonts w:ascii="Times New Roman" w:hAnsi="Times New Roman"/>
                <w:sz w:val="24"/>
              </w:rPr>
              <w:t xml:space="preserve">в том числе на иностранном языке. </w:t>
            </w:r>
            <w:r>
              <w:rPr>
                <w:rFonts w:ascii="Times New Roman" w:hAnsi="Times New Roman"/>
                <w:sz w:val="24"/>
              </w:rPr>
              <w:t>В2(II) (ОПК-2)</w:t>
            </w:r>
          </w:p>
        </w:tc>
      </w:tr>
      <w:tr>
        <w:trPr>
          <w:trHeight w:hRule="atLeast" w:val="951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t>Второй уровень (углубленный)</w:t>
            </w:r>
          </w:p>
          <w:p w14:paraId="8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(ОПК-3)-2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Публично-правовые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rPr>
                <w:rFonts w:ascii="Times New Roman" w:hAnsi="Times New Roman"/>
                <w:sz w:val="24"/>
              </w:rPr>
              <w:t xml:space="preserve"> З2(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  <w:p w14:paraId="86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  <w:p w14:paraId="87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rFonts w:ascii="Times New Roman" w:hAnsi="Times New Roman"/>
                <w:sz w:val="24"/>
              </w:rPr>
              <w:t>В2(III) (ОПК-3)</w:t>
            </w:r>
          </w:p>
        </w:tc>
      </w:tr>
      <w:tr>
        <w:trPr>
          <w:trHeight w:hRule="atLeast" w:val="948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both"/>
              <w:rPr>
                <w:color w:val="000000"/>
              </w:rPr>
            </w:pPr>
            <w:r>
              <w:t>Второй уровень (углубленный)</w:t>
            </w:r>
          </w:p>
          <w:p w14:paraId="8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(ОПК-4)-2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Публично-правовые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>. У2(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  <w:p w14:paraId="8D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способностью </w:t>
            </w:r>
            <w:r>
              <w:rPr>
                <w:rFonts w:ascii="Times New Roman" w:hAnsi="Times New Roman"/>
                <w:sz w:val="24"/>
              </w:rPr>
              <w:t xml:space="preserve">к организации и управлению работой </w:t>
            </w:r>
            <w:r>
              <w:rPr>
                <w:rFonts w:ascii="Times New Roman" w:hAnsi="Times New Roman"/>
                <w:sz w:val="24"/>
              </w:rPr>
              <w:t>исследовательского коллектива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решении исследовательских задач в области энергетического   права.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В2(II) (ОПК-4)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pStyle w:val="Style_8"/>
              <w:tabs>
                <w:tab w:leader="none" w:pos="0" w:val="left"/>
              </w:tabs>
              <w:spacing w:line="240" w:lineRule="auto"/>
              <w:ind/>
              <w:jc w:val="both"/>
              <w:rPr>
                <w:color w:val="000000"/>
              </w:rPr>
            </w:pPr>
            <w:r>
              <w:t>Первый уровень (пороговый)</w:t>
            </w:r>
          </w:p>
          <w:p w14:paraId="8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Энергетическое право. Публично-правовые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применять необходимые методы сравнительно-правового научного исследования, решать исследовательские задачи в области энергетического права. У1(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</w:rPr>
              <w:t xml:space="preserve">актуальными методами проведения научных исследований и решения исследовательских задач в области энергетического права. </w:t>
            </w:r>
            <w:r>
              <w:rPr>
                <w:rFonts w:ascii="Times New Roman" w:hAnsi="Times New Roman"/>
                <w:sz w:val="24"/>
              </w:rPr>
              <w:t>В1(II) (ПК-2)</w:t>
            </w:r>
          </w:p>
        </w:tc>
      </w:tr>
    </w:tbl>
    <w:p w14:paraId="94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5000000">
      <w:pPr>
        <w:numPr>
          <w:ilvl w:val="1"/>
          <w:numId w:val="1"/>
        </w:numPr>
        <w:tabs>
          <w:tab w:leader="none" w:pos="0" w:val="left"/>
        </w:tabs>
        <w:spacing w:after="0" w:line="240" w:lineRule="auto"/>
        <w:ind w:firstLine="72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 формирования компетенций: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методы научно-исследовательской деятельности;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знает основные направления, проблемы, теории и методы энергетического законодательства;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 обработку и анализ данных, необходимых для оценки действующего энергетического законодательства;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аргументированно отстаивает собственную позицию по различным проблемам правового характера;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9D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9E000000">
      <w:bookmarkStart w:id="3" w:name="__RefHeading___2283"/>
      <w:bookmarkEnd w:id="3"/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 ФОС по дисциплине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16"/>
        <w:gridCol w:w="1786"/>
        <w:gridCol w:w="2396"/>
        <w:gridCol w:w="1643"/>
        <w:gridCol w:w="1713"/>
      </w:tblGrid>
      <w:tr>
        <w:trPr>
          <w:trHeight w:hRule="atLeast" w:val="331"/>
        </w:trPr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тем и/или разделов/тем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9"/>
              <w:spacing w:line="240" w:lineRule="auto"/>
              <w:ind/>
              <w:contextualSpacing w:val="1"/>
              <w:jc w:val="center"/>
            </w:pPr>
            <w:r>
              <w:t>Формы текущего</w:t>
            </w:r>
          </w:p>
          <w:p w14:paraId="A6000000">
            <w:pPr>
              <w:pStyle w:val="Style_10"/>
              <w:spacing w:line="240" w:lineRule="auto"/>
              <w:ind/>
              <w:contextualSpacing w:val="1"/>
              <w:rPr>
                <w:i w:val="0"/>
              </w:rPr>
            </w:pPr>
            <w:r>
              <w:rPr>
                <w:rStyle w:val="Style_11_ch"/>
                <w:i w:val="0"/>
              </w:rPr>
              <w:t>контроля успеваемости</w:t>
            </w:r>
          </w:p>
          <w:p w14:paraId="A7000000">
            <w:pPr>
              <w:pStyle w:val="Style_9"/>
              <w:spacing w:line="240" w:lineRule="auto"/>
              <w:ind/>
              <w:contextualSpacing w:val="1"/>
              <w:jc w:val="center"/>
            </w:pPr>
            <w:r>
              <w:t>Формы промежуточной аттестации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pStyle w:val="Style_9"/>
              <w:spacing w:line="240" w:lineRule="auto"/>
              <w:ind/>
              <w:contextualSpacing w:val="1"/>
              <w:jc w:val="center"/>
            </w:pPr>
            <w:r>
              <w:t>Объекты</w:t>
            </w:r>
            <w:r>
              <w:t xml:space="preserve"> оценивания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9"/>
              <w:spacing w:line="240" w:lineRule="auto"/>
              <w:ind/>
              <w:contextualSpacing w:val="1"/>
              <w:jc w:val="center"/>
            </w:pPr>
            <w:r>
              <w:rPr>
                <w:rStyle w:val="Style_12_ch"/>
                <w:sz w:val="20"/>
              </w:rPr>
              <w:t>Вид занятия / Наименование оценочных средств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0"/>
              </w:rPr>
            </w:pPr>
            <w:r>
              <w:rPr>
                <w:rStyle w:val="Style_12_ch"/>
                <w:sz w:val="20"/>
              </w:rPr>
              <w:t>Форма проведения оценки</w:t>
            </w:r>
          </w:p>
          <w:p w14:paraId="AB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0"/>
              </w:rPr>
            </w:pPr>
          </w:p>
          <w:p w14:paraId="AC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0"/>
              </w:rPr>
            </w:pPr>
            <w:r>
              <w:rPr>
                <w:rStyle w:val="Style_12_ch"/>
                <w:sz w:val="20"/>
              </w:rPr>
              <w:t>Устная/</w:t>
            </w:r>
          </w:p>
          <w:p w14:paraId="AD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0"/>
              </w:rPr>
            </w:pPr>
            <w:r>
              <w:rPr>
                <w:rStyle w:val="Style_12_ch"/>
                <w:sz w:val="20"/>
              </w:rPr>
              <w:t>письменная</w:t>
            </w:r>
          </w:p>
          <w:p w14:paraId="AE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0"/>
              </w:rPr>
            </w:pPr>
          </w:p>
          <w:p w14:paraId="AF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0"/>
              </w:rPr>
            </w:pPr>
          </w:p>
        </w:tc>
      </w:tr>
      <w:tr>
        <w:trPr>
          <w:trHeight w:hRule="atLeast" w:val="197"/>
        </w:trPr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pStyle w:val="Style_9"/>
              <w:spacing w:line="240" w:lineRule="auto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pStyle w:val="Style_9"/>
              <w:spacing w:line="240" w:lineRule="auto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2"/>
              </w:rPr>
            </w:pPr>
            <w:r>
              <w:rPr>
                <w:rStyle w:val="Style_12_ch"/>
                <w:sz w:val="22"/>
              </w:rPr>
              <w:t>4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9"/>
              <w:spacing w:line="240" w:lineRule="auto"/>
              <w:ind/>
              <w:contextualSpacing w:val="1"/>
              <w:jc w:val="center"/>
              <w:rPr>
                <w:rStyle w:val="Style_12_ch"/>
                <w:sz w:val="22"/>
              </w:rPr>
            </w:pPr>
            <w:r>
              <w:rPr>
                <w:rStyle w:val="Style_12_ch"/>
                <w:sz w:val="22"/>
              </w:rPr>
              <w:t>5</w:t>
            </w:r>
          </w:p>
        </w:tc>
      </w:tr>
      <w:tr>
        <w:trPr>
          <w:trHeight w:hRule="atLeast" w:val="283"/>
        </w:trPr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3_ch"/>
                <w:b w:val="0"/>
                <w:sz w:val="24"/>
              </w:rPr>
              <w:t xml:space="preserve">Тема 1. 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>Эволюция источников энергетического права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теории энергетического права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  <w:r>
              <w:rPr>
                <w:rFonts w:ascii="Times New Roman" w:hAnsi="Times New Roman"/>
              </w:rPr>
              <w:t>/ дискуссия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</w:t>
            </w:r>
            <w:r>
              <w:rPr>
                <w:rFonts w:ascii="Times New Roman" w:hAnsi="Times New Roman"/>
              </w:rPr>
              <w:t>публично</w:t>
            </w:r>
            <w:r>
              <w:rPr>
                <w:rFonts w:ascii="Times New Roman" w:hAnsi="Times New Roman"/>
              </w:rPr>
              <w:t>-правовых отношений в сфере энергетики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</w:t>
            </w:r>
            <w:r>
              <w:rPr>
                <w:rFonts w:ascii="Times New Roman" w:hAnsi="Times New Roman"/>
              </w:rPr>
              <w:t>публично-правовых</w:t>
            </w:r>
            <w:r>
              <w:rPr>
                <w:rFonts w:ascii="Times New Roman" w:hAnsi="Times New Roman"/>
              </w:rPr>
              <w:t xml:space="preserve"> отношений в сфере энергетики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/доклад</w:t>
            </w:r>
            <w:r>
              <w:rPr>
                <w:rFonts w:ascii="Times New Roman" w:hAnsi="Times New Roman"/>
              </w:rPr>
              <w:t>/ дискуссия/ коллоквиум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802"/>
        </w:trPr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14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СЗ:/доклад/ дискуссия/ контрольная работа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ascii="Times New Roman" w:hAnsi="Times New Roman"/>
              </w:rPr>
              <w:t>/ письменная</w:t>
            </w:r>
          </w:p>
        </w:tc>
      </w:tr>
      <w:tr>
        <w:trPr>
          <w:trHeight w:hRule="atLeast" w:val="801"/>
        </w:trPr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темы: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14"/>
              <w:ind/>
              <w:contextualSpacing w:val="1"/>
              <w:jc w:val="center"/>
              <w:rPr>
                <w:rStyle w:val="Style_12_ch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</w:tbl>
    <w:p w14:paraId="C9000000">
      <w:pPr>
        <w:spacing w:after="0" w:line="240" w:lineRule="auto"/>
        <w:ind w:firstLine="708" w:left="120" w:right="280"/>
        <w:rPr>
          <w:rFonts w:ascii="Times New Roman" w:hAnsi="Times New Roman"/>
          <w:b w:val="1"/>
          <w:sz w:val="24"/>
        </w:rPr>
      </w:pPr>
      <w:bookmarkStart w:id="4" w:name="page8"/>
      <w:bookmarkEnd w:id="4"/>
    </w:p>
    <w:p w14:paraId="CA000000">
      <w:bookmarkStart w:id="5" w:name="__RefHeading___2284"/>
      <w:bookmarkEnd w:id="5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CB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C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 w:val="1"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 w:val="1"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«неудовлетворительно».</w:t>
      </w:r>
    </w:p>
    <w:p w14:paraId="CD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"/>
        <w:gridCol w:w="1939"/>
        <w:gridCol w:w="1843"/>
        <w:gridCol w:w="1843"/>
        <w:gridCol w:w="1843"/>
        <w:gridCol w:w="1701"/>
      </w:tblGrid>
      <w:tr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</w:t>
            </w:r>
            <w:r>
              <w:rPr>
                <w:rFonts w:ascii="Times New Roman" w:hAnsi="Times New Roman"/>
              </w:rPr>
              <w:t>в работе на занятии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</w:t>
            </w:r>
            <w:r>
              <w:rPr>
                <w:rFonts w:ascii="Times New Roman" w:hAnsi="Times New Roman"/>
              </w:rPr>
              <w:t>активное участие в работе на занятии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</w:t>
            </w:r>
            <w:r>
              <w:rPr>
                <w:rFonts w:ascii="Times New Roman" w:hAnsi="Times New Roman"/>
              </w:rPr>
              <w:t>суждений, активное участие в работе на занятии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>
        <w:trPr>
          <w:trHeight w:hRule="atLeast" w:val="2243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EE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E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</w:t>
      </w:r>
      <w:r>
        <w:rPr>
          <w:rFonts w:ascii="Times New Roman" w:hAnsi="Times New Roman"/>
          <w:sz w:val="24"/>
        </w:rPr>
        <w:t>результатов обучения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3"/>
        <w:gridCol w:w="1842"/>
        <w:gridCol w:w="2127"/>
        <w:gridCol w:w="1701"/>
        <w:gridCol w:w="2307"/>
      </w:tblGrid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3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4 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</w:tr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 уровень освоения компетенции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не владеет необходимыми знаниями.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общие знания, входящие в состав компетенции, имеет представление об их применении, </w:t>
            </w:r>
            <w:r>
              <w:rPr>
                <w:rFonts w:ascii="Times New Roman" w:hAnsi="Times New Roman"/>
              </w:rPr>
              <w:t xml:space="preserve">умение извлекать и использовать основную </w:t>
            </w:r>
            <w:r>
              <w:rPr>
                <w:rFonts w:ascii="Times New Roman" w:hAnsi="Times New Roman"/>
              </w:rPr>
              <w:t>(важную) информацию из полученных знаний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демонстрирует умения и навыки решения сложных задач,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принимать решения, создавать и применять документы, связанные с профессиональной деятельностью;  способен </w:t>
            </w:r>
            <w:r>
              <w:rPr>
                <w:rFonts w:ascii="Times New Roman" w:hAnsi="Times New Roman"/>
              </w:rPr>
              <w:t xml:space="preserve">самостоятельно решать </w:t>
            </w:r>
            <w:r>
              <w:rPr>
                <w:rFonts w:ascii="Times New Roman" w:hAnsi="Times New Roman"/>
              </w:rPr>
              <w:t>проблему/задачу на основе изученных методов, приемов и 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4"/>
        </w:rPr>
      </w:pP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Базовый уровень освоения компетенций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Повышенный уровень освоения компетенций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компетенции для обучающегося. 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 компетенций</w:t>
      </w:r>
      <w:r>
        <w:rPr>
          <w:rFonts w:ascii="Times New Roman" w:hAnsi="Times New Roman"/>
          <w:sz w:val="24"/>
        </w:rPr>
        <w:t xml:space="preserve"> - максимально возможная выраженность компетенции, важен как качественный ориентир для самосовершенствования, так и дополнительное к требованиям ОПОП освоение компетенций с учетом личностных характеристик: </w:t>
      </w:r>
    </w:p>
    <w:p w14:paraId="03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04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и реализация проектов с применением компетенций, указанных в рабочей программе;</w:t>
      </w:r>
    </w:p>
    <w:p w14:paraId="05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06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8010000">
      <w:bookmarkStart w:id="6" w:name="__RefHeading___2285"/>
      <w:bookmarkEnd w:id="6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09010000">
      <w:pPr>
        <w:spacing w:after="12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4.1.  Шкала критериев оценивания компетенций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7371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Оценка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 xml:space="preserve">Содержание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0F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 незакончена и /или это плагиат.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2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15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1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9010000">
      <w:pPr>
        <w:pStyle w:val="Style_16"/>
        <w:widowControl w:val="1"/>
        <w:spacing w:line="240" w:lineRule="auto"/>
        <w:ind w:firstLine="706" w:left="0"/>
        <w:rPr>
          <w:rStyle w:val="Style_12_ch"/>
        </w:rPr>
      </w:pPr>
    </w:p>
    <w:p w14:paraId="1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</w:t>
      </w:r>
      <w:r>
        <w:rPr>
          <w:rFonts w:ascii="Times New Roman" w:hAnsi="Times New Roman"/>
          <w:sz w:val="24"/>
        </w:rPr>
        <w:t>высшего образования.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>
        <w:trPr>
          <w:trHeight w:hRule="exact" w:val="27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>
        <w:trPr>
          <w:trHeight w:hRule="exact" w:val="274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27010000">
      <w:pPr>
        <w:pStyle w:val="Style_16"/>
        <w:widowControl w:val="1"/>
        <w:spacing w:line="240" w:lineRule="auto"/>
        <w:ind w:firstLine="0" w:left="0"/>
        <w:rPr>
          <w:rStyle w:val="Style_17_ch"/>
          <w:b w:val="0"/>
          <w:i w:val="1"/>
          <w:sz w:val="24"/>
        </w:rPr>
      </w:pPr>
    </w:p>
    <w:p w14:paraId="28010000">
      <w:pPr>
        <w:pStyle w:val="Style_16"/>
        <w:widowControl w:val="1"/>
        <w:spacing w:line="240" w:lineRule="auto"/>
        <w:ind w:firstLine="706" w:left="0"/>
        <w:rPr>
          <w:rStyle w:val="Style_17_ch"/>
          <w:b w:val="0"/>
          <w:i w:val="1"/>
          <w:sz w:val="24"/>
        </w:rPr>
      </w:pPr>
    </w:p>
    <w:p w14:paraId="29010000">
      <w:bookmarkStart w:id="7" w:name="__RefHeading___2286"/>
      <w:bookmarkEnd w:id="7"/>
      <w:pPr>
        <w:pStyle w:val="Style_2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2A010000">
      <w:bookmarkStart w:id="8" w:name="__RefHeading___2287"/>
      <w:bookmarkEnd w:id="8"/>
      <w:pPr>
        <w:pStyle w:val="Style_2"/>
        <w:numPr>
          <w:ilvl w:val="1"/>
          <w:numId w:val="1"/>
        </w:numPr>
        <w:spacing w:after="24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 для текущего контроля</w:t>
      </w:r>
      <w:r>
        <w:rPr>
          <w:rFonts w:ascii="Times New Roman" w:hAnsi="Times New Roman"/>
          <w:b w:val="1"/>
          <w:sz w:val="24"/>
        </w:rPr>
        <w:t>.</w:t>
      </w:r>
    </w:p>
    <w:p w14:paraId="2B010000">
      <w:bookmarkStart w:id="9" w:name="__RefHeading___2288"/>
      <w:bookmarkEnd w:id="9"/>
      <w:pPr>
        <w:pStyle w:val="Style_2"/>
        <w:spacing w:after="0" w:line="240" w:lineRule="auto"/>
        <w:ind w:firstLine="0" w:left="1088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Темы докладов, контрольных работ, коллоквиумов, дискуссий:</w:t>
      </w:r>
    </w:p>
    <w:p w14:paraId="2C010000">
      <w:pPr>
        <w:pStyle w:val="Style_2"/>
        <w:spacing w:after="0" w:line="240" w:lineRule="auto"/>
        <w:ind w:firstLine="0" w:left="1088"/>
        <w:jc w:val="both"/>
        <w:outlineLvl w:val="1"/>
        <w:rPr>
          <w:rFonts w:ascii="Times New Roman" w:hAnsi="Times New Roman"/>
          <w:b w:val="1"/>
          <w:sz w:val="24"/>
        </w:rPr>
      </w:pPr>
    </w:p>
    <w:p w14:paraId="2D010000">
      <w:bookmarkStart w:id="10" w:name="__RefHeading___2289"/>
      <w:bookmarkEnd w:id="10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направления государственного регулирования и контроля в сфере энергетики.</w:t>
      </w:r>
    </w:p>
    <w:p w14:paraId="2E010000">
      <w:bookmarkStart w:id="11" w:name="__RefHeading___2290"/>
      <w:bookmarkEnd w:id="11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Актуальные стратегические задачи развития государственного регулирования и контроля в сфере энергетики.</w:t>
      </w:r>
    </w:p>
    <w:p w14:paraId="2F010000">
      <w:bookmarkStart w:id="12" w:name="__RefHeading___2291"/>
      <w:bookmarkEnd w:id="12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Органы, уполномоченные на осуществление государственного регулирования и контроля в газовой отрасли.</w:t>
      </w:r>
    </w:p>
    <w:p w14:paraId="30010000">
      <w:bookmarkStart w:id="13" w:name="__RefHeading___2292"/>
      <w:bookmarkEnd w:id="13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Органы, уполномоченные на осуществление государственного регулирования и контроля в сфере электроэнергетики.</w:t>
      </w:r>
    </w:p>
    <w:p w14:paraId="31010000">
      <w:bookmarkStart w:id="14" w:name="__RefHeading___2293"/>
      <w:bookmarkEnd w:id="14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правового положения Ассоциации «НП «Совет рынка».</w:t>
      </w:r>
    </w:p>
    <w:p w14:paraId="32010000">
      <w:bookmarkStart w:id="15" w:name="__RefHeading___2294"/>
      <w:bookmarkEnd w:id="15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Органы, уполномоченные на осуществление государственного регулирования и контроля в атомной энергетике.</w:t>
      </w:r>
    </w:p>
    <w:p w14:paraId="33010000">
      <w:bookmarkStart w:id="16" w:name="__RefHeading___2295"/>
      <w:bookmarkEnd w:id="16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в области государственного регулирования и контроля Государственной корпорации по атомной энергии «Росатом».</w:t>
      </w:r>
    </w:p>
    <w:p w14:paraId="34010000">
      <w:bookmarkStart w:id="17" w:name="__RefHeading___2296"/>
      <w:bookmarkEnd w:id="17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Правовое обеспечение антимонопольного регулирования и контроля в электроэнергетике.</w:t>
      </w:r>
    </w:p>
    <w:p w14:paraId="35010000">
      <w:bookmarkStart w:id="18" w:name="__RefHeading___2297"/>
      <w:bookmarkEnd w:id="18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Полномочия Федеральной антимонопольной службы </w:t>
      </w:r>
      <w:r>
        <w:rPr>
          <w:rFonts w:ascii="Times New Roman" w:hAnsi="Times New Roman"/>
          <w:sz w:val="24"/>
        </w:rPr>
        <w:t>по досудебному регулированию споров в связи с разногласиями по тарифам в сфере электроэнергетики и теплоснабжения.</w:t>
      </w:r>
    </w:p>
    <w:p w14:paraId="36010000">
      <w:bookmarkStart w:id="19" w:name="__RefHeading___2298"/>
      <w:bookmarkEnd w:id="19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цен (тарифов) в сфере электроэнергетики.</w:t>
      </w:r>
    </w:p>
    <w:p w14:paraId="37010000">
      <w:bookmarkStart w:id="20" w:name="__RefHeading___2299"/>
      <w:bookmarkEnd w:id="20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цен (тарифов) в сфере теплоснабжения.</w:t>
      </w:r>
    </w:p>
    <w:p w14:paraId="38010000">
      <w:bookmarkStart w:id="21" w:name="__RefHeading___2300"/>
      <w:bookmarkEnd w:id="21"/>
      <w:pPr>
        <w:pStyle w:val="Style_2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цен (тарифов) в газовой отрасли.</w:t>
      </w:r>
    </w:p>
    <w:p w14:paraId="39010000">
      <w:pPr>
        <w:spacing w:after="0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</w:p>
    <w:p w14:paraId="3A010000">
      <w:bookmarkStart w:id="22" w:name="__RefHeading___2301"/>
      <w:bookmarkEnd w:id="22"/>
      <w:pPr>
        <w:pStyle w:val="Style_2"/>
        <w:numPr>
          <w:ilvl w:val="1"/>
          <w:numId w:val="1"/>
        </w:numPr>
        <w:spacing w:after="120" w:before="12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</w:t>
      </w:r>
      <w:r>
        <w:rPr>
          <w:rFonts w:ascii="Times New Roman" w:hAnsi="Times New Roman"/>
          <w:color w:val="000000"/>
          <w:sz w:val="24"/>
        </w:rPr>
        <w:t>ость в интерпретации информации</w:t>
      </w:r>
      <w:r>
        <w:rPr>
          <w:rFonts w:ascii="Times New Roman" w:hAnsi="Times New Roman"/>
          <w:color w:val="000000"/>
          <w:sz w:val="24"/>
        </w:rPr>
        <w:t>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D010000">
      <w:pPr>
        <w:tabs>
          <w:tab w:leader="none" w:pos="0" w:val="left"/>
        </w:tabs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Примерные вопросы для экзамена:</w:t>
      </w:r>
    </w:p>
    <w:p w14:paraId="3E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и предмет энергетического права.</w:t>
      </w:r>
    </w:p>
    <w:p w14:paraId="3F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 принципы энергетического права.</w:t>
      </w:r>
    </w:p>
    <w:p w14:paraId="40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энергетического права. Общая характеристика.</w:t>
      </w:r>
    </w:p>
    <w:p w14:paraId="41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режим энергетических ресурсов как объектов отношений по добыче. </w:t>
      </w:r>
      <w:r>
        <w:rPr>
          <w:rFonts w:ascii="Times New Roman" w:hAnsi="Times New Roman"/>
          <w:sz w:val="24"/>
        </w:rPr>
        <w:t>Особенности налогового регулирования.</w:t>
      </w:r>
    </w:p>
    <w:p w14:paraId="42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режим энергетических ресурсов как объектов отношений внешнеэкономических сделок. </w:t>
      </w:r>
      <w:r>
        <w:rPr>
          <w:rFonts w:ascii="Times New Roman" w:hAnsi="Times New Roman"/>
          <w:sz w:val="24"/>
        </w:rPr>
        <w:t>Особенности таможенного регулирования.</w:t>
      </w:r>
    </w:p>
    <w:p w14:paraId="43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объектов топливно-энергетического комплекса как опасных производственных объектов.</w:t>
      </w:r>
    </w:p>
    <w:p w14:paraId="44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объектов топливно-энергетического комплекса как объектов антитеррористической защищенности.</w:t>
      </w:r>
    </w:p>
    <w:p w14:paraId="45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публично-правового регулирования в сфере энергетики.</w:t>
      </w:r>
    </w:p>
    <w:p w14:paraId="46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Публично-правовые полномочия  Ассоциации «НП «Совет рынка».</w:t>
      </w:r>
    </w:p>
    <w:p w14:paraId="47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Публично-правовые полномочия Государственной корпорации по атомной энергии «Росатом».</w:t>
      </w:r>
    </w:p>
    <w:p w14:paraId="48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Цели, задачи, направления государственного регулирования и контроля (надзора) в сфере энергетики.</w:t>
      </w:r>
    </w:p>
    <w:p w14:paraId="49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Государственные органы, уполномоченные осуществлять государственное регулирование и контроль в сфере энергетики. </w:t>
      </w:r>
      <w:r>
        <w:rPr>
          <w:rFonts w:ascii="Times New Roman" w:hAnsi="Times New Roman"/>
          <w:sz w:val="24"/>
        </w:rPr>
        <w:t>Общая характеристика.</w:t>
      </w:r>
    </w:p>
    <w:p w14:paraId="4A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по добыче энергетических ресурсов.</w:t>
      </w:r>
    </w:p>
    <w:p w14:paraId="4B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по поставке энергетических ресурсов.</w:t>
      </w:r>
    </w:p>
    <w:p w14:paraId="4C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по транспортировке энергетических ресурсов.</w:t>
      </w:r>
    </w:p>
    <w:p w14:paraId="4D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цен (тарифов) в сфере энергетики.</w:t>
      </w:r>
    </w:p>
    <w:p w14:paraId="4E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Антимонопольное регулирование и контроль в сфере энергетики.</w:t>
      </w:r>
    </w:p>
    <w:p w14:paraId="4F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области  промышленной безопасности опасных производственных объектов топливно-энергетического комплекса.</w:t>
      </w:r>
    </w:p>
    <w:p w14:paraId="50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контроля в области антитеррористической защищенности объектов топливно-энергетического комплекса.</w:t>
      </w:r>
    </w:p>
    <w:p w14:paraId="51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газовой отрасли.</w:t>
      </w:r>
    </w:p>
    <w:p w14:paraId="52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нефтяной отрасли.</w:t>
      </w:r>
    </w:p>
    <w:p w14:paraId="53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угольной отрасли.</w:t>
      </w:r>
    </w:p>
    <w:p w14:paraId="54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сфере электроэнергетики.</w:t>
      </w:r>
    </w:p>
    <w:p w14:paraId="55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 в сфере теплоснабжения.</w:t>
      </w:r>
    </w:p>
    <w:p w14:paraId="56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 регулирование и контроль в атомной отрасли.</w:t>
      </w:r>
    </w:p>
    <w:p w14:paraId="57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климатических проектов.</w:t>
      </w:r>
    </w:p>
    <w:p w14:paraId="58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оборота углеродных единиц.</w:t>
      </w:r>
    </w:p>
    <w:p w14:paraId="59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 в области использования возобновляемых источников энергии.</w:t>
      </w:r>
    </w:p>
    <w:p w14:paraId="5A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досудебного урегулирования споров в связи с разногласиями по ценам (тарифам) в сфере энергетики.</w:t>
      </w:r>
    </w:p>
    <w:p w14:paraId="5B010000">
      <w:pPr>
        <w:pStyle w:val="Style_2"/>
        <w:numPr>
          <w:ilvl w:val="0"/>
          <w:numId w:val="3"/>
        </w:numPr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Стратегические цели, задачи, направления государственного регулирования и контроля в области водородной энергетики.</w:t>
      </w:r>
    </w:p>
    <w:p w14:paraId="5C010000">
      <w:pPr>
        <w:pStyle w:val="Style_2"/>
        <w:spacing w:after="120" w:before="12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знани</w:t>
      </w:r>
      <w:r>
        <w:rPr>
          <w:rFonts w:ascii="Times New Roman" w:hAnsi="Times New Roman"/>
          <w:color w:val="000000"/>
          <w:sz w:val="24"/>
        </w:rPr>
        <w:t xml:space="preserve">й в области энергетического права и </w:t>
      </w:r>
      <w:r>
        <w:rPr>
          <w:rFonts w:ascii="Times New Roman" w:hAnsi="Times New Roman"/>
          <w:color w:val="000000"/>
          <w:sz w:val="24"/>
        </w:rPr>
        <w:t>публично</w:t>
      </w:r>
      <w:r>
        <w:rPr>
          <w:rFonts w:ascii="Times New Roman" w:hAnsi="Times New Roman"/>
          <w:color w:val="000000"/>
          <w:sz w:val="24"/>
        </w:rPr>
        <w:t>-правовых отношений</w:t>
      </w:r>
      <w:r>
        <w:rPr>
          <w:rFonts w:ascii="Times New Roman" w:hAnsi="Times New Roman"/>
          <w:color w:val="000000"/>
          <w:sz w:val="24"/>
        </w:rPr>
        <w:t>. На экзамене членами приемной комиссией могут быть заданы дополнительные или уточняющие вопросы.</w:t>
      </w:r>
    </w:p>
    <w:p w14:paraId="5D010000">
      <w:pPr>
        <w:pStyle w:val="Style_2"/>
        <w:tabs>
          <w:tab w:leader="none" w:pos="1418" w:val="left"/>
          <w:tab w:leader="none" w:pos="1560" w:val="left"/>
        </w:tabs>
        <w:spacing w:after="120" w:before="120" w:line="240" w:lineRule="auto"/>
        <w:ind w:firstLine="0" w:left="726"/>
        <w:outlineLvl w:val="0"/>
        <w:rPr>
          <w:rFonts w:ascii="Times New Roman" w:hAnsi="Times New Roman"/>
          <w:b w:val="1"/>
          <w:sz w:val="24"/>
        </w:rPr>
      </w:pPr>
    </w:p>
    <w:p w14:paraId="5E010000">
      <w:bookmarkStart w:id="23" w:name="__RefHeading___2302"/>
      <w:bookmarkEnd w:id="23"/>
      <w:pPr>
        <w:pStyle w:val="Style_2"/>
        <w:numPr>
          <w:ilvl w:val="0"/>
          <w:numId w:val="1"/>
        </w:numPr>
        <w:tabs>
          <w:tab w:leader="none" w:pos="1134" w:val="left"/>
          <w:tab w:leader="none" w:pos="1560" w:val="left"/>
        </w:tabs>
        <w:spacing w:after="120" w:before="120" w:line="240" w:lineRule="auto"/>
        <w:ind w:firstLine="726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определяющие процедуры оценивания</w:t>
      </w:r>
    </w:p>
    <w:p w14:paraId="5F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sz w:val="24"/>
        </w:rPr>
        <w:t>Процедура оценивания результатов обучения по дисциплине характеризующих этапы формирования компетенций, представлена паспортом фонда оценочных средств по дисциплине (раздел 1).</w:t>
      </w:r>
    </w:p>
    <w:p w14:paraId="60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sz w:val="24"/>
        </w:rPr>
        <w:t xml:space="preserve">Комплект оценочных средств хранится в Центре, подлежит обновлению по мере необходимости. Для промежуточной аттестации в виде экзамена КОС по дисциплине </w:t>
      </w:r>
      <w:r>
        <w:rPr>
          <w:rStyle w:val="Style_12_ch"/>
          <w:sz w:val="24"/>
        </w:rPr>
        <w:t xml:space="preserve">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61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b w:val="1"/>
          <w:sz w:val="24"/>
        </w:rPr>
        <w:t>Порядок проведения текущего контроля</w:t>
      </w:r>
      <w:r>
        <w:rPr>
          <w:rStyle w:val="Style_12_ch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62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b w:val="1"/>
          <w:sz w:val="24"/>
        </w:rPr>
        <w:t>Текущий контроль</w:t>
      </w:r>
      <w:r>
        <w:rPr>
          <w:rStyle w:val="Style_12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63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64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65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66010000">
      <w:pPr>
        <w:pStyle w:val="Style_16"/>
        <w:widowControl w:val="1"/>
        <w:spacing w:line="240" w:lineRule="auto"/>
        <w:ind w:firstLine="706" w:left="0"/>
        <w:rPr>
          <w:rStyle w:val="Style_12_ch"/>
          <w:sz w:val="24"/>
        </w:rPr>
      </w:pPr>
      <w:r>
        <w:rPr>
          <w:rStyle w:val="Style_12_ch"/>
          <w:sz w:val="24"/>
        </w:rPr>
        <w:t>При аттестации обучающихся учитываются следующие факторы:</w:t>
      </w:r>
    </w:p>
    <w:p w14:paraId="67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2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68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69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6A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6B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6C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6D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6E010000">
      <w:pPr>
        <w:pStyle w:val="Style_16"/>
        <w:widowControl w:val="1"/>
        <w:spacing w:line="240" w:lineRule="auto"/>
        <w:ind w:firstLine="706" w:left="0"/>
      </w:pPr>
      <w:r>
        <w:rPr>
          <w:rStyle w:val="Style_12_ch"/>
          <w:b w:val="1"/>
          <w:sz w:val="24"/>
        </w:rPr>
        <w:t>Промежуточная аттестация</w:t>
      </w:r>
      <w:r>
        <w:rPr>
          <w:rStyle w:val="Style_12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6F01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0010000">
      <w:bookmarkStart w:id="24" w:name="__RefHeading___2303"/>
      <w:bookmarkEnd w:id="24"/>
      <w:pPr>
        <w:pStyle w:val="Style_2"/>
        <w:numPr>
          <w:ilvl w:val="0"/>
          <w:numId w:val="1"/>
        </w:numPr>
        <w:tabs>
          <w:tab w:leader="none" w:pos="284" w:val="left"/>
        </w:tabs>
        <w:spacing w:after="120" w:before="12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освоения дисциплины для инвалидов и лиц с ограниченными возможностями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</w:t>
      </w:r>
      <w:r>
        <w:rPr>
          <w:rFonts w:ascii="Times New Roman" w:hAnsi="Times New Roman"/>
          <w:color w:val="000000"/>
          <w:sz w:val="24"/>
        </w:rPr>
        <w:t>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7401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7501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Style_4"/>
        <w:tblInd w:type="dxa" w:w="108"/>
        <w:tblLayout w:type="fixed"/>
        <w:tblCellMar>
          <w:top w:type="dxa" w:w="7"/>
          <w:right w:type="dxa" w:w="115"/>
        </w:tblCellMar>
      </w:tblPr>
      <w:tblGrid>
        <w:gridCol w:w="1587"/>
        <w:gridCol w:w="1955"/>
        <w:gridCol w:w="5814"/>
      </w:tblGrid>
      <w:tr>
        <w:trPr>
          <w:trHeight w:hRule="atLeast" w:val="300"/>
        </w:trPr>
        <w:tc>
          <w:tcPr>
            <w:tcW w:type="dxa" w:w="35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>
        <w:trPr>
          <w:trHeight w:hRule="atLeast" w:val="331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7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7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7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8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8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8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</w:t>
            </w:r>
            <w:r>
              <w:rPr>
                <w:rFonts w:ascii="Times New Roman" w:hAnsi="Times New Roman"/>
                <w:color w:val="000000"/>
              </w:rPr>
              <w:t xml:space="preserve">слуховой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93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94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95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96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97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98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99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9A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9B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9C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Style_4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rPr>
          <w:trHeight w:hRule="atLeast" w:val="275"/>
        </w:trPr>
        <w:tc>
          <w:tcPr>
            <w:tcW w:type="dxa" w:w="255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9E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9F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type="dxa" w:w="66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>
        <w:trPr>
          <w:trHeight w:hRule="atLeast" w:val="276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AE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модели)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3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C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bookmarkStart w:id="25" w:name="_Hlk504003203"/>
    </w:p>
    <w:p w14:paraId="D3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Style_4"/>
        <w:tblLayout w:type="fixed"/>
        <w:tblCellMar>
          <w:top w:type="dxa" w:w="53"/>
          <w:left w:type="dxa" w:w="41"/>
          <w:right w:type="dxa" w:w="115"/>
        </w:tblCellMar>
      </w:tblPr>
      <w:tblGrid>
        <w:gridCol w:w="1838"/>
        <w:gridCol w:w="7559"/>
      </w:tblGrid>
      <w:tr>
        <w:trPr>
          <w:trHeight w:hRule="atLeast" w:val="853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53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D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D9010000">
            <w:pPr>
              <w:widowControl w:val="0"/>
              <w:numPr>
                <w:ilvl w:val="0"/>
                <w:numId w:val="6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DA010000">
            <w:pPr>
              <w:widowControl w:val="0"/>
              <w:numPr>
                <w:ilvl w:val="0"/>
                <w:numId w:val="6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137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D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DC010000">
            <w:pPr>
              <w:widowControl w:val="0"/>
              <w:numPr>
                <w:ilvl w:val="0"/>
                <w:numId w:val="7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DD010000">
            <w:pPr>
              <w:widowControl w:val="0"/>
              <w:numPr>
                <w:ilvl w:val="0"/>
                <w:numId w:val="7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35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D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DF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E0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E1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5"/>
          </w:p>
        </w:tc>
      </w:tr>
    </w:tbl>
    <w:p w14:paraId="E2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3010000">
      <w:bookmarkStart w:id="26" w:name="__RefHeading___2304"/>
      <w:bookmarkEnd w:id="26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7.1. </w:t>
      </w:r>
      <w:r>
        <w:rPr>
          <w:rFonts w:ascii="Times New Roman" w:hAnsi="Times New Roman"/>
          <w:b w:val="1"/>
          <w:sz w:val="24"/>
        </w:rPr>
        <w:t>Задания для текущего контроля для инвалидов и лиц с ограниченными возможностями</w:t>
      </w: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E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E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8010000">
      <w:bookmarkStart w:id="27" w:name="__RefHeading___2305"/>
      <w:bookmarkEnd w:id="27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7.2. </w:t>
      </w:r>
      <w:r>
        <w:rPr>
          <w:rFonts w:ascii="Times New Roman" w:hAnsi="Times New Roman"/>
          <w:b w:val="1"/>
          <w:sz w:val="24"/>
        </w:rPr>
        <w:t>Задания для промежуточной аттестации для инвалидов и лиц с ограниченными возможностями</w:t>
      </w:r>
    </w:p>
    <w:p w14:paraId="E9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  <w:r>
        <w:rPr>
          <w:rFonts w:ascii="Times New Roman" w:hAnsi="Times New Roman"/>
          <w:color w:val="000000"/>
          <w:sz w:val="24"/>
        </w:rPr>
        <w:t>При необходимости обучающимся предоставляется дополнительное время для подготовки ответа.</w:t>
      </w: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</w:t>
      </w:r>
      <w:r>
        <w:rPr>
          <w:rFonts w:ascii="Times New Roman" w:hAnsi="Times New Roman"/>
          <w:color w:val="000000"/>
          <w:sz w:val="24"/>
        </w:rPr>
        <w:t xml:space="preserve">с </w:t>
      </w:r>
      <w:r>
        <w:rPr>
          <w:rFonts w:ascii="Times New Roman" w:hAnsi="Times New Roman"/>
          <w:color w:val="000000"/>
          <w:sz w:val="24"/>
        </w:rPr>
        <w:t>учетом индивидуальных психофизических особенностей обучающ</w:t>
      </w:r>
      <w:r>
        <w:rPr>
          <w:rFonts w:ascii="Times New Roman" w:hAnsi="Times New Roman"/>
          <w:color w:val="000000"/>
          <w:sz w:val="24"/>
        </w:rPr>
        <w:t>ихся.</w:t>
      </w:r>
    </w:p>
    <w:sectPr>
      <w:footerReference r:id="rId1" w:type="default"/>
      <w:pgSz w:h="16839" w:orient="portrait" w:w="11907"/>
      <w:pgMar w:bottom="1134" w:footer="720" w:gutter="0" w:header="720" w:left="1276" w:right="977" w:top="114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8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20" w:left="1448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48"/>
      </w:pPr>
    </w:lvl>
    <w:lvl w:ilvl="1">
      <w:start w:val="1"/>
      <w:numFmt w:val="lowerLetter"/>
      <w:lvlText w:val="%2."/>
      <w:lvlJc w:val="left"/>
      <w:pPr>
        <w:ind w:hanging="360" w:left="2168"/>
      </w:pPr>
    </w:lvl>
    <w:lvl w:ilvl="2">
      <w:start w:val="1"/>
      <w:numFmt w:val="lowerRoman"/>
      <w:lvlText w:val="%3."/>
      <w:lvlJc w:val="right"/>
      <w:pPr>
        <w:ind w:hanging="180" w:left="2888"/>
      </w:pPr>
    </w:lvl>
    <w:lvl w:ilvl="3">
      <w:start w:val="1"/>
      <w:numFmt w:val="decimal"/>
      <w:lvlText w:val="%4."/>
      <w:lvlJc w:val="left"/>
      <w:pPr>
        <w:ind w:hanging="360" w:left="3608"/>
      </w:pPr>
    </w:lvl>
    <w:lvl w:ilvl="4">
      <w:start w:val="1"/>
      <w:numFmt w:val="lowerLetter"/>
      <w:lvlText w:val="%5."/>
      <w:lvlJc w:val="left"/>
      <w:pPr>
        <w:ind w:hanging="360" w:left="4328"/>
      </w:pPr>
    </w:lvl>
    <w:lvl w:ilvl="5">
      <w:start w:val="1"/>
      <w:numFmt w:val="lowerRoman"/>
      <w:lvlText w:val="%6."/>
      <w:lvlJc w:val="right"/>
      <w:pPr>
        <w:ind w:hanging="180" w:left="5048"/>
      </w:pPr>
    </w:lvl>
    <w:lvl w:ilvl="6">
      <w:start w:val="1"/>
      <w:numFmt w:val="decimal"/>
      <w:lvlText w:val="%7."/>
      <w:lvlJc w:val="left"/>
      <w:pPr>
        <w:ind w:hanging="360" w:left="5768"/>
      </w:pPr>
    </w:lvl>
    <w:lvl w:ilvl="7">
      <w:start w:val="1"/>
      <w:numFmt w:val="lowerLetter"/>
      <w:lvlText w:val="%8."/>
      <w:lvlJc w:val="left"/>
      <w:pPr>
        <w:ind w:hanging="360" w:left="6488"/>
      </w:pPr>
    </w:lvl>
    <w:lvl w:ilvl="8">
      <w:start w:val="1"/>
      <w:numFmt w:val="lowerRoman"/>
      <w:lvlText w:val="%9."/>
      <w:lvlJc w:val="right"/>
      <w:pPr>
        <w:ind w:hanging="180" w:left="7208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6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114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  <w:pPr>
      <w:spacing w:after="200" w:line="276" w:lineRule="auto"/>
      <w:ind/>
    </w:pPr>
    <w:rPr>
      <w:sz w:val="22"/>
    </w:rPr>
  </w:style>
  <w:style w:default="1" w:styleId="Style_18_ch" w:type="character">
    <w:name w:val="Normal"/>
    <w:link w:val="Style_18"/>
    <w:rPr>
      <w:sz w:val="22"/>
    </w:rPr>
  </w:style>
  <w:style w:styleId="Style_2" w:type="paragraph">
    <w:name w:val="List Paragraph"/>
    <w:basedOn w:val="Style_18"/>
    <w:link w:val="Style_2_ch"/>
    <w:pPr>
      <w:ind w:firstLine="0" w:left="720"/>
      <w:contextualSpacing w:val="1"/>
    </w:pPr>
  </w:style>
  <w:style w:styleId="Style_2_ch" w:type="character">
    <w:name w:val="List Paragraph"/>
    <w:basedOn w:val="Style_18_ch"/>
    <w:link w:val="Style_2"/>
  </w:style>
  <w:style w:styleId="Style_7" w:type="paragraph">
    <w:name w:val="toc 2"/>
    <w:basedOn w:val="Style_18"/>
    <w:next w:val="Style_18"/>
    <w:link w:val="Style_7_ch"/>
    <w:uiPriority w:val="39"/>
    <w:pPr>
      <w:spacing w:after="100"/>
      <w:ind w:firstLine="0" w:left="220"/>
    </w:pPr>
    <w:rPr>
      <w:rFonts w:ascii="Times New Roman" w:hAnsi="Times New Roman"/>
      <w:b w:val="0"/>
      <w:sz w:val="20"/>
    </w:rPr>
  </w:style>
  <w:style w:styleId="Style_7_ch" w:type="character">
    <w:name w:val="toc 2"/>
    <w:basedOn w:val="Style_18_ch"/>
    <w:link w:val="Style_7"/>
    <w:rPr>
      <w:rFonts w:ascii="Times New Roman" w:hAnsi="Times New Roman"/>
      <w:b w:val="0"/>
      <w:sz w:val="20"/>
    </w:rPr>
  </w:style>
  <w:style w:styleId="Style_14" w:type="paragraph">
    <w:name w:val="Style8"/>
    <w:basedOn w:val="Style_18"/>
    <w:link w:val="Style_1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4_ch" w:type="character">
    <w:name w:val="Style8"/>
    <w:basedOn w:val="Style_18_ch"/>
    <w:link w:val="Style_14"/>
    <w:rPr>
      <w:rFonts w:ascii="Times New Roman" w:hAnsi="Times New Roman"/>
      <w:sz w:val="24"/>
    </w:rPr>
  </w:style>
  <w:style w:styleId="Style_19" w:type="paragraph">
    <w:name w:val="Основной текст (5) + Курсив"/>
    <w:link w:val="Style_19_ch"/>
    <w:rPr>
      <w:rFonts w:ascii="Times New Roman" w:hAnsi="Times New Roman"/>
      <w:i w:val="1"/>
      <w:highlight w:val="white"/>
    </w:rPr>
  </w:style>
  <w:style w:styleId="Style_19_ch" w:type="character">
    <w:name w:val="Основной текст (5) + Курсив"/>
    <w:link w:val="Style_19"/>
    <w:rPr>
      <w:rFonts w:ascii="Times New Roman" w:hAnsi="Times New Roman"/>
      <w:i w:val="1"/>
      <w:highlight w:val="white"/>
    </w:rPr>
  </w:style>
  <w:style w:styleId="Style_20" w:type="paragraph">
    <w:name w:val="Основной текст (7) + Не полужирный"/>
    <w:link w:val="Style_20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20_ch" w:type="character">
    <w:name w:val="Основной текст (7) + Не полужирный"/>
    <w:link w:val="Style_20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21" w:type="paragraph">
    <w:name w:val="toc 4"/>
    <w:next w:val="Style_18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heading 7"/>
    <w:basedOn w:val="Style_18"/>
    <w:next w:val="Style_18"/>
    <w:link w:val="Style_22_ch"/>
    <w:uiPriority w:val="9"/>
    <w:qFormat/>
    <w:pPr>
      <w:keepNext w:val="1"/>
      <w:keepLines w:val="1"/>
      <w:spacing w:after="0" w:before="200"/>
      <w:ind/>
      <w:outlineLvl w:val="6"/>
    </w:pPr>
    <w:rPr>
      <w:i w:val="1"/>
      <w:color w:val="404040"/>
      <w:sz w:val="20"/>
    </w:rPr>
  </w:style>
  <w:style w:styleId="Style_22_ch" w:type="character">
    <w:name w:val="heading 7"/>
    <w:basedOn w:val="Style_18_ch"/>
    <w:link w:val="Style_22"/>
    <w:rPr>
      <w:i w:val="1"/>
      <w:color w:val="404040"/>
      <w:sz w:val="20"/>
    </w:rPr>
  </w:style>
  <w:style w:styleId="Style_23" w:type="paragraph">
    <w:name w:val="toc 6"/>
    <w:next w:val="Style_18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able Paragraph"/>
    <w:basedOn w:val="Style_18"/>
    <w:link w:val="Style_24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4_ch" w:type="character">
    <w:name w:val="Table Paragraph"/>
    <w:basedOn w:val="Style_18_ch"/>
    <w:link w:val="Style_24"/>
    <w:rPr>
      <w:rFonts w:ascii="Times New Roman" w:hAnsi="Times New Roman"/>
    </w:rPr>
  </w:style>
  <w:style w:styleId="Style_25" w:type="paragraph">
    <w:name w:val="toc 7"/>
    <w:next w:val="Style_18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Emphasis"/>
    <w:link w:val="Style_26_ch"/>
    <w:rPr>
      <w:i w:val="1"/>
    </w:rPr>
  </w:style>
  <w:style w:styleId="Style_26_ch" w:type="character">
    <w:name w:val="Emphasis"/>
    <w:link w:val="Style_26"/>
    <w:rPr>
      <w:i w:val="1"/>
    </w:rPr>
  </w:style>
  <w:style w:styleId="Style_27" w:type="paragraph">
    <w:name w:val="Обычный1"/>
    <w:link w:val="Style_27_ch"/>
    <w:pPr>
      <w:ind w:firstLine="567" w:left="0"/>
      <w:jc w:val="both"/>
    </w:pPr>
    <w:rPr>
      <w:rFonts w:ascii="Times New Roman" w:hAnsi="Times New Roman"/>
      <w:sz w:val="28"/>
    </w:rPr>
  </w:style>
  <w:style w:styleId="Style_27_ch" w:type="character">
    <w:name w:val="Обычный1"/>
    <w:link w:val="Style_27"/>
    <w:rPr>
      <w:rFonts w:ascii="Times New Roman" w:hAnsi="Times New Roman"/>
      <w:sz w:val="28"/>
    </w:rPr>
  </w:style>
  <w:style w:styleId="Style_28" w:type="paragraph">
    <w:name w:val="Endnote"/>
    <w:basedOn w:val="Style_18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"/>
    <w:basedOn w:val="Style_18_ch"/>
    <w:link w:val="Style_28"/>
    <w:rPr>
      <w:sz w:val="20"/>
    </w:rPr>
  </w:style>
  <w:style w:styleId="Style_29" w:type="paragraph">
    <w:name w:val="heading 3"/>
    <w:basedOn w:val="Style_18"/>
    <w:next w:val="Style_18"/>
    <w:link w:val="Style_29_ch"/>
    <w:uiPriority w:val="9"/>
    <w:qFormat/>
    <w:pPr>
      <w:keepNext w:val="1"/>
      <w:keepLines w:val="1"/>
      <w:spacing w:after="0" w:before="200"/>
      <w:ind/>
      <w:outlineLvl w:val="2"/>
    </w:pPr>
    <w:rPr>
      <w:b w:val="1"/>
      <w:color w:val="94B6D2"/>
      <w:sz w:val="20"/>
    </w:rPr>
  </w:style>
  <w:style w:styleId="Style_29_ch" w:type="character">
    <w:name w:val="heading 3"/>
    <w:basedOn w:val="Style_18_ch"/>
    <w:link w:val="Style_29"/>
    <w:rPr>
      <w:b w:val="1"/>
      <w:color w:val="94B6D2"/>
      <w:sz w:val="20"/>
    </w:rPr>
  </w:style>
  <w:style w:styleId="Style_30" w:type="paragraph">
    <w:name w:val="Style64"/>
    <w:basedOn w:val="Style_18"/>
    <w:link w:val="Style_30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30_ch" w:type="character">
    <w:name w:val="Style64"/>
    <w:basedOn w:val="Style_18_ch"/>
    <w:link w:val="Style_30"/>
    <w:rPr>
      <w:rFonts w:ascii="Times New Roman" w:hAnsi="Times New Roman"/>
      <w:sz w:val="24"/>
    </w:rPr>
  </w:style>
  <w:style w:styleId="Style_31" w:type="paragraph">
    <w:name w:val="heading 9"/>
    <w:basedOn w:val="Style_18"/>
    <w:next w:val="Style_18"/>
    <w:link w:val="Style_31_ch"/>
    <w:uiPriority w:val="9"/>
    <w:qFormat/>
    <w:pPr>
      <w:keepNext w:val="1"/>
      <w:keepLines w:val="1"/>
      <w:spacing w:after="0" w:before="200"/>
      <w:ind/>
      <w:outlineLvl w:val="8"/>
    </w:pPr>
    <w:rPr>
      <w:i w:val="1"/>
      <w:color w:val="404040"/>
      <w:sz w:val="20"/>
    </w:rPr>
  </w:style>
  <w:style w:styleId="Style_31_ch" w:type="character">
    <w:name w:val="heading 9"/>
    <w:basedOn w:val="Style_18_ch"/>
    <w:link w:val="Style_31"/>
    <w:rPr>
      <w:i w:val="1"/>
      <w:color w:val="404040"/>
      <w:sz w:val="20"/>
    </w:rPr>
  </w:style>
  <w:style w:styleId="Style_32" w:type="paragraph">
    <w:name w:val="No Spacing"/>
    <w:link w:val="Style_32_ch"/>
    <w:rPr>
      <w:sz w:val="22"/>
    </w:rPr>
  </w:style>
  <w:style w:styleId="Style_32_ch" w:type="character">
    <w:name w:val="No Spacing"/>
    <w:link w:val="Style_32"/>
    <w:rPr>
      <w:sz w:val="22"/>
    </w:rPr>
  </w:style>
  <w:style w:styleId="Style_33" w:type="paragraph">
    <w:name w:val="Style45"/>
    <w:basedOn w:val="Style_18"/>
    <w:link w:val="Style_33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33_ch" w:type="character">
    <w:name w:val="Style45"/>
    <w:basedOn w:val="Style_18_ch"/>
    <w:link w:val="Style_33"/>
    <w:rPr>
      <w:rFonts w:ascii="Times New Roman" w:hAnsi="Times New Roman"/>
      <w:sz w:val="24"/>
    </w:rPr>
  </w:style>
  <w:style w:styleId="Style_9" w:type="paragraph">
    <w:name w:val="Основной текст (5)"/>
    <w:basedOn w:val="Style_18"/>
    <w:link w:val="Style_9_ch"/>
    <w:pPr>
      <w:spacing w:after="0" w:line="240" w:lineRule="atLeast"/>
      <w:ind/>
    </w:pPr>
    <w:rPr>
      <w:rFonts w:ascii="Times New Roman" w:hAnsi="Times New Roman"/>
      <w:sz w:val="20"/>
    </w:rPr>
  </w:style>
  <w:style w:styleId="Style_9_ch" w:type="character">
    <w:name w:val="Основной текст (5)"/>
    <w:basedOn w:val="Style_18_ch"/>
    <w:link w:val="Style_9"/>
    <w:rPr>
      <w:rFonts w:ascii="Times New Roman" w:hAnsi="Times New Roman"/>
      <w:sz w:val="20"/>
    </w:rPr>
  </w:style>
  <w:style w:styleId="Style_34" w:type="paragraph">
    <w:name w:val="Стиль1"/>
    <w:basedOn w:val="Style_18"/>
    <w:link w:val="Style_34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34_ch" w:type="character">
    <w:name w:val="Стиль1"/>
    <w:basedOn w:val="Style_18_ch"/>
    <w:link w:val="Style_34"/>
    <w:rPr>
      <w:rFonts w:ascii="Arial" w:hAnsi="Arial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basedOn w:val="Style_18"/>
    <w:next w:val="Style_37"/>
    <w:link w:val="Style_36_ch"/>
    <w:semiHidden w:val="1"/>
    <w:unhideWhenUsed w:val="1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basedOn w:val="Style_18_ch"/>
    <w:link w:val="Style_36"/>
    <w:semiHidden w:val="1"/>
    <w:unhideWhenUsed w:val="1"/>
    <w:rPr>
      <w:rFonts w:ascii="Times New Roman" w:hAnsi="Times New Roman"/>
      <w:sz w:val="24"/>
    </w:rPr>
  </w:style>
  <w:style w:styleId="Style_38" w:type="paragraph">
    <w:name w:val="Основной текст (6)3"/>
    <w:link w:val="Style_38_ch"/>
    <w:rPr>
      <w:rFonts w:ascii="Times New Roman" w:hAnsi="Times New Roman"/>
      <w:highlight w:val="white"/>
    </w:rPr>
  </w:style>
  <w:style w:styleId="Style_38_ch" w:type="character">
    <w:name w:val="Основной текст (6)3"/>
    <w:link w:val="Style_38"/>
    <w:rPr>
      <w:rFonts w:ascii="Times New Roman" w:hAnsi="Times New Roman"/>
      <w:highlight w:val="white"/>
    </w:rPr>
  </w:style>
  <w:style w:styleId="Style_39" w:type="paragraph">
    <w:name w:val="caption"/>
    <w:basedOn w:val="Style_18"/>
    <w:next w:val="Style_18"/>
    <w:link w:val="Style_39_ch"/>
    <w:pPr>
      <w:spacing w:line="240" w:lineRule="auto"/>
      <w:ind/>
    </w:pPr>
    <w:rPr>
      <w:b w:val="1"/>
      <w:color w:val="94B6D2"/>
      <w:sz w:val="18"/>
    </w:rPr>
  </w:style>
  <w:style w:styleId="Style_39_ch" w:type="character">
    <w:name w:val="caption"/>
    <w:basedOn w:val="Style_18_ch"/>
    <w:link w:val="Style_39"/>
    <w:rPr>
      <w:b w:val="1"/>
      <w:color w:val="94B6D2"/>
      <w:sz w:val="18"/>
    </w:rPr>
  </w:style>
  <w:style w:styleId="Style_11" w:type="paragraph">
    <w:name w:val="Основной текст (18) + Не курсив"/>
    <w:link w:val="Style_11_ch"/>
    <w:rPr>
      <w:rFonts w:ascii="Times New Roman" w:hAnsi="Times New Roman"/>
      <w:i w:val="0"/>
      <w:highlight w:val="white"/>
    </w:rPr>
  </w:style>
  <w:style w:styleId="Style_11_ch" w:type="character">
    <w:name w:val="Основной текст (18) + Не курсив"/>
    <w:link w:val="Style_11"/>
    <w:rPr>
      <w:rFonts w:ascii="Times New Roman" w:hAnsi="Times New Roman"/>
      <w:i w:val="0"/>
      <w:highlight w:val="white"/>
    </w:rPr>
  </w:style>
  <w:style w:styleId="Style_40" w:type="paragraph">
    <w:name w:val="Font Style73"/>
    <w:link w:val="Style_40_ch"/>
    <w:rPr>
      <w:rFonts w:ascii="Times New Roman" w:hAnsi="Times New Roman"/>
      <w:b w:val="1"/>
      <w:sz w:val="22"/>
    </w:rPr>
  </w:style>
  <w:style w:styleId="Style_40_ch" w:type="character">
    <w:name w:val="Font Style73"/>
    <w:link w:val="Style_40"/>
    <w:rPr>
      <w:rFonts w:ascii="Times New Roman" w:hAnsi="Times New Roman"/>
      <w:b w:val="1"/>
      <w:sz w:val="22"/>
    </w:rPr>
  </w:style>
  <w:style w:styleId="Style_41" w:type="paragraph">
    <w:name w:val="Заголовок №74"/>
    <w:link w:val="Style_41_ch"/>
    <w:rPr>
      <w:rFonts w:ascii="Times New Roman" w:hAnsi="Times New Roman"/>
      <w:b w:val="1"/>
      <w:sz w:val="27"/>
      <w:highlight w:val="white"/>
    </w:rPr>
  </w:style>
  <w:style w:styleId="Style_41_ch" w:type="character">
    <w:name w:val="Заголовок №74"/>
    <w:link w:val="Style_41"/>
    <w:rPr>
      <w:rFonts w:ascii="Times New Roman" w:hAnsi="Times New Roman"/>
      <w:b w:val="1"/>
      <w:sz w:val="27"/>
      <w:highlight w:val="white"/>
    </w:rPr>
  </w:style>
  <w:style w:styleId="Style_42" w:type="paragraph">
    <w:name w:val="Основной текст (2)"/>
    <w:basedOn w:val="Style_18"/>
    <w:link w:val="Style_42_ch"/>
    <w:pPr>
      <w:widowControl w:val="0"/>
      <w:spacing w:after="420" w:before="420" w:line="486" w:lineRule="exact"/>
      <w:ind w:hanging="340" w:left="340"/>
      <w:jc w:val="both"/>
    </w:pPr>
    <w:rPr>
      <w:rFonts w:ascii="Times New Roman" w:hAnsi="Times New Roman"/>
      <w:sz w:val="28"/>
    </w:rPr>
  </w:style>
  <w:style w:styleId="Style_42_ch" w:type="character">
    <w:name w:val="Основной текст (2)"/>
    <w:basedOn w:val="Style_18_ch"/>
    <w:link w:val="Style_42"/>
    <w:rPr>
      <w:rFonts w:ascii="Times New Roman" w:hAnsi="Times New Roman"/>
      <w:sz w:val="28"/>
    </w:rPr>
  </w:style>
  <w:style w:styleId="Style_43" w:type="paragraph">
    <w:name w:val="Intense Reference"/>
    <w:link w:val="Style_43_ch"/>
    <w:rPr>
      <w:b w:val="1"/>
      <w:smallCaps w:val="1"/>
      <w:color w:val="DD8047"/>
      <w:spacing w:val="5"/>
      <w:u w:val="single"/>
    </w:rPr>
  </w:style>
  <w:style w:styleId="Style_43_ch" w:type="character">
    <w:name w:val="Intense Reference"/>
    <w:link w:val="Style_43"/>
    <w:rPr>
      <w:b w:val="1"/>
      <w:smallCaps w:val="1"/>
      <w:color w:val="DD8047"/>
      <w:spacing w:val="5"/>
      <w:u w:val="single"/>
    </w:rPr>
  </w:style>
  <w:style w:styleId="Style_44" w:type="paragraph">
    <w:name w:val="Body Text Indent"/>
    <w:basedOn w:val="Style_18"/>
    <w:link w:val="Style_44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44_ch" w:type="character">
    <w:name w:val="Body Text Indent"/>
    <w:basedOn w:val="Style_18_ch"/>
    <w:link w:val="Style_44"/>
    <w:rPr>
      <w:rFonts w:ascii="Times New Roman" w:hAnsi="Times New Roman"/>
      <w:sz w:val="24"/>
    </w:rPr>
  </w:style>
  <w:style w:styleId="Style_45" w:type="paragraph">
    <w:name w:val="Основной текст (16)"/>
    <w:basedOn w:val="Style_18"/>
    <w:link w:val="Style_45_ch"/>
    <w:pPr>
      <w:spacing w:after="0" w:line="250" w:lineRule="exact"/>
      <w:ind/>
    </w:pPr>
    <w:rPr>
      <w:rFonts w:ascii="Times New Roman" w:hAnsi="Times New Roman"/>
      <w:b w:val="1"/>
      <w:i w:val="1"/>
    </w:rPr>
  </w:style>
  <w:style w:styleId="Style_45_ch" w:type="character">
    <w:name w:val="Основной текст (16)"/>
    <w:basedOn w:val="Style_18_ch"/>
    <w:link w:val="Style_45"/>
    <w:rPr>
      <w:rFonts w:ascii="Times New Roman" w:hAnsi="Times New Roman"/>
      <w:b w:val="1"/>
      <w:i w:val="1"/>
    </w:rPr>
  </w:style>
  <w:style w:styleId="Style_46" w:type="paragraph">
    <w:name w:val="Subtle Reference"/>
    <w:link w:val="Style_46_ch"/>
    <w:rPr>
      <w:smallCaps w:val="1"/>
      <w:color w:val="DD8047"/>
      <w:u w:val="single"/>
    </w:rPr>
  </w:style>
  <w:style w:styleId="Style_46_ch" w:type="character">
    <w:name w:val="Subtle Reference"/>
    <w:link w:val="Style_46"/>
    <w:rPr>
      <w:smallCaps w:val="1"/>
      <w:color w:val="DD8047"/>
      <w:u w:val="single"/>
    </w:rPr>
  </w:style>
  <w:style w:styleId="Style_47" w:type="paragraph">
    <w:name w:val="toc 3"/>
    <w:basedOn w:val="Style_18"/>
    <w:next w:val="Style_18"/>
    <w:link w:val="Style_47_ch"/>
    <w:uiPriority w:val="39"/>
    <w:pPr>
      <w:ind w:firstLine="0" w:left="440"/>
    </w:pPr>
    <w:rPr>
      <w:rFonts w:ascii="Times New Roman" w:hAnsi="Times New Roman"/>
      <w:b w:val="0"/>
      <w:sz w:val="20"/>
    </w:rPr>
  </w:style>
  <w:style w:styleId="Style_47_ch" w:type="character">
    <w:name w:val="toc 3"/>
    <w:basedOn w:val="Style_18_ch"/>
    <w:link w:val="Style_47"/>
    <w:rPr>
      <w:rFonts w:ascii="Times New Roman" w:hAnsi="Times New Roman"/>
      <w:b w:val="0"/>
      <w:sz w:val="20"/>
    </w:rPr>
  </w:style>
  <w:style w:styleId="Style_48" w:type="paragraph">
    <w:name w:val="Body Text 3"/>
    <w:basedOn w:val="Style_18"/>
    <w:link w:val="Style_48_ch"/>
    <w:pPr>
      <w:spacing w:after="120" w:line="240" w:lineRule="auto"/>
      <w:ind/>
    </w:pPr>
    <w:rPr>
      <w:rFonts w:ascii="Times New Roman" w:hAnsi="Times New Roman"/>
      <w:sz w:val="16"/>
    </w:rPr>
  </w:style>
  <w:style w:styleId="Style_48_ch" w:type="character">
    <w:name w:val="Body Text 3"/>
    <w:basedOn w:val="Style_18_ch"/>
    <w:link w:val="Style_48"/>
    <w:rPr>
      <w:rFonts w:ascii="Times New Roman" w:hAnsi="Times New Roman"/>
      <w:sz w:val="16"/>
    </w:rPr>
  </w:style>
  <w:style w:styleId="Style_49" w:type="paragraph">
    <w:name w:val="endnote reference"/>
    <w:link w:val="Style_49_ch"/>
    <w:rPr>
      <w:vertAlign w:val="superscript"/>
    </w:rPr>
  </w:style>
  <w:style w:styleId="Style_49_ch" w:type="character">
    <w:name w:val="endnote reference"/>
    <w:link w:val="Style_49"/>
    <w:rPr>
      <w:vertAlign w:val="superscript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Основной текст (7)"/>
    <w:basedOn w:val="Style_18"/>
    <w:link w:val="Style_51_ch"/>
    <w:pPr>
      <w:widowControl w:val="0"/>
      <w:spacing w:after="420" w:line="500" w:lineRule="exact"/>
      <w:ind/>
      <w:jc w:val="center"/>
    </w:pPr>
    <w:rPr>
      <w:rFonts w:ascii="Times New Roman" w:hAnsi="Times New Roman"/>
      <w:b w:val="1"/>
      <w:sz w:val="28"/>
    </w:rPr>
  </w:style>
  <w:style w:styleId="Style_51_ch" w:type="character">
    <w:name w:val="Основной текст (7)"/>
    <w:basedOn w:val="Style_18_ch"/>
    <w:link w:val="Style_51"/>
    <w:rPr>
      <w:rFonts w:ascii="Times New Roman" w:hAnsi="Times New Roman"/>
      <w:b w:val="1"/>
      <w:sz w:val="28"/>
    </w:rPr>
  </w:style>
  <w:style w:styleId="Style_52" w:type="paragraph">
    <w:name w:val="header"/>
    <w:basedOn w:val="Style_18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2_ch" w:type="character">
    <w:name w:val="header"/>
    <w:basedOn w:val="Style_18_ch"/>
    <w:link w:val="Style_52"/>
    <w:rPr>
      <w:rFonts w:ascii="Times New Roman" w:hAnsi="Times New Roman"/>
      <w:sz w:val="24"/>
    </w:rPr>
  </w:style>
  <w:style w:styleId="Style_53" w:type="paragraph">
    <w:name w:val="heading 5"/>
    <w:basedOn w:val="Style_18"/>
    <w:next w:val="Style_18"/>
    <w:link w:val="Style_53_ch"/>
    <w:uiPriority w:val="9"/>
    <w:qFormat/>
    <w:pPr>
      <w:keepNext w:val="1"/>
      <w:keepLines w:val="1"/>
      <w:spacing w:after="0" w:before="200"/>
      <w:ind/>
      <w:outlineLvl w:val="4"/>
    </w:pPr>
    <w:rPr>
      <w:color w:val="345C7D"/>
      <w:sz w:val="20"/>
    </w:rPr>
  </w:style>
  <w:style w:styleId="Style_53_ch" w:type="character">
    <w:name w:val="heading 5"/>
    <w:basedOn w:val="Style_18_ch"/>
    <w:link w:val="Style_53"/>
    <w:rPr>
      <w:color w:val="345C7D"/>
      <w:sz w:val="20"/>
    </w:rPr>
  </w:style>
  <w:style w:styleId="Style_54" w:type="paragraph">
    <w:name w:val="Document Map"/>
    <w:basedOn w:val="Style_18"/>
    <w:link w:val="Style_54_ch"/>
    <w:pPr>
      <w:spacing w:after="0" w:line="240" w:lineRule="auto"/>
      <w:ind/>
    </w:pPr>
    <w:rPr>
      <w:rFonts w:ascii="Tahoma" w:hAnsi="Tahoma"/>
      <w:sz w:val="16"/>
    </w:rPr>
  </w:style>
  <w:style w:styleId="Style_54_ch" w:type="character">
    <w:name w:val="Document Map"/>
    <w:basedOn w:val="Style_18_ch"/>
    <w:link w:val="Style_54"/>
    <w:rPr>
      <w:rFonts w:ascii="Tahoma" w:hAnsi="Tahoma"/>
      <w:sz w:val="16"/>
    </w:rPr>
  </w:style>
  <w:style w:styleId="Style_55" w:type="paragraph">
    <w:name w:val="Font Style13"/>
    <w:link w:val="Style_55_ch"/>
    <w:rPr>
      <w:rFonts w:ascii="Times New Roman" w:hAnsi="Times New Roman"/>
      <w:sz w:val="26"/>
    </w:rPr>
  </w:style>
  <w:style w:styleId="Style_55_ch" w:type="character">
    <w:name w:val="Font Style13"/>
    <w:link w:val="Style_55"/>
    <w:rPr>
      <w:rFonts w:ascii="Times New Roman" w:hAnsi="Times New Roman"/>
      <w:sz w:val="26"/>
    </w:rPr>
  </w:style>
  <w:style w:styleId="Style_56" w:type="paragraph">
    <w:name w:val="heading 1"/>
    <w:basedOn w:val="Style_18"/>
    <w:next w:val="Style_18"/>
    <w:link w:val="Style_56_ch"/>
    <w:uiPriority w:val="9"/>
    <w:qFormat/>
    <w:pPr>
      <w:keepNext w:val="1"/>
      <w:keepLines w:val="1"/>
      <w:spacing w:after="0" w:before="480"/>
      <w:ind/>
      <w:outlineLvl w:val="0"/>
    </w:pPr>
    <w:rPr>
      <w:b w:val="1"/>
      <w:color w:val="548AB7"/>
      <w:sz w:val="28"/>
    </w:rPr>
  </w:style>
  <w:style w:styleId="Style_56_ch" w:type="character">
    <w:name w:val="heading 1"/>
    <w:basedOn w:val="Style_18_ch"/>
    <w:link w:val="Style_56"/>
    <w:rPr>
      <w:b w:val="1"/>
      <w:color w:val="548AB7"/>
      <w:sz w:val="28"/>
    </w:rPr>
  </w:style>
  <w:style w:styleId="Style_57" w:type="paragraph">
    <w:name w:val="Balloon Text"/>
    <w:basedOn w:val="Style_18"/>
    <w:link w:val="Style_57_ch"/>
    <w:pPr>
      <w:spacing w:after="0" w:line="240" w:lineRule="auto"/>
      <w:ind/>
    </w:pPr>
    <w:rPr>
      <w:rFonts w:ascii="Tahoma" w:hAnsi="Tahoma"/>
      <w:sz w:val="16"/>
    </w:rPr>
  </w:style>
  <w:style w:styleId="Style_57_ch" w:type="character">
    <w:name w:val="Balloon Text"/>
    <w:basedOn w:val="Style_18_ch"/>
    <w:link w:val="Style_57"/>
    <w:rPr>
      <w:rFonts w:ascii="Tahoma" w:hAnsi="Tahoma"/>
      <w:sz w:val="16"/>
    </w:rPr>
  </w:style>
  <w:style w:styleId="Style_10" w:type="paragraph">
    <w:name w:val="Основной текст (18)"/>
    <w:basedOn w:val="Style_18"/>
    <w:link w:val="Style_10_ch"/>
    <w:pPr>
      <w:spacing w:after="0" w:line="259" w:lineRule="exact"/>
      <w:ind/>
      <w:jc w:val="center"/>
    </w:pPr>
    <w:rPr>
      <w:rFonts w:ascii="Times New Roman" w:hAnsi="Times New Roman"/>
      <w:i w:val="1"/>
      <w:sz w:val="20"/>
    </w:rPr>
  </w:style>
  <w:style w:styleId="Style_10_ch" w:type="character">
    <w:name w:val="Основной текст (18)"/>
    <w:basedOn w:val="Style_18_ch"/>
    <w:link w:val="Style_10"/>
    <w:rPr>
      <w:rFonts w:ascii="Times New Roman" w:hAnsi="Times New Roman"/>
      <w:i w:val="1"/>
      <w:sz w:val="20"/>
    </w:rPr>
  </w:style>
  <w:style w:styleId="Style_58" w:type="paragraph">
    <w:name w:val="Название Знак1"/>
    <w:basedOn w:val="Style_35"/>
    <w:link w:val="Style_58_ch"/>
    <w:rPr>
      <w:rFonts w:asciiTheme="majorAscii" w:hAnsiTheme="majorHAnsi"/>
      <w:color w:themeColor="text2" w:themeShade="BF" w:val="333F4F"/>
      <w:spacing w:val="5"/>
      <w:sz w:val="52"/>
    </w:rPr>
  </w:style>
  <w:style w:styleId="Style_58_ch" w:type="character">
    <w:name w:val="Название Знак1"/>
    <w:basedOn w:val="Style_35_ch"/>
    <w:link w:val="Style_58"/>
    <w:rPr>
      <w:rFonts w:asciiTheme="majorAscii" w:hAnsiTheme="majorHAnsi"/>
      <w:color w:themeColor="text2" w:themeShade="BF" w:val="333F4F"/>
      <w:spacing w:val="5"/>
      <w:sz w:val="52"/>
    </w:rPr>
  </w:style>
  <w:style w:styleId="Style_3" w:type="paragraph">
    <w:name w:val="Body Text"/>
    <w:basedOn w:val="Style_18"/>
    <w:link w:val="Style_3_ch"/>
    <w:pPr>
      <w:spacing w:after="120"/>
      <w:ind/>
    </w:pPr>
  </w:style>
  <w:style w:styleId="Style_3_ch" w:type="character">
    <w:name w:val="Body Text"/>
    <w:basedOn w:val="Style_18_ch"/>
    <w:link w:val="Style_3"/>
  </w:style>
  <w:style w:styleId="Style_59" w:type="paragraph">
    <w:name w:val="Subtle Emphasis"/>
    <w:link w:val="Style_59_ch"/>
    <w:rPr>
      <w:i w:val="1"/>
      <w:color w:val="808080"/>
    </w:rPr>
  </w:style>
  <w:style w:styleId="Style_59_ch" w:type="character">
    <w:name w:val="Subtle Emphasis"/>
    <w:link w:val="Style_59"/>
    <w:rPr>
      <w:i w:val="1"/>
      <w:color w:val="808080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basedOn w:val="Style_18"/>
    <w:link w:val="Style_61_ch"/>
    <w:pPr>
      <w:spacing w:after="0" w:line="240" w:lineRule="auto"/>
      <w:ind/>
    </w:pPr>
    <w:rPr>
      <w:sz w:val="20"/>
    </w:rPr>
  </w:style>
  <w:style w:styleId="Style_61_ch" w:type="character">
    <w:name w:val="Footnote"/>
    <w:basedOn w:val="Style_18_ch"/>
    <w:link w:val="Style_61"/>
    <w:rPr>
      <w:sz w:val="20"/>
    </w:rPr>
  </w:style>
  <w:style w:styleId="Style_62" w:type="paragraph">
    <w:name w:val="heading 8"/>
    <w:basedOn w:val="Style_18"/>
    <w:next w:val="Style_18"/>
    <w:link w:val="Style_62_ch"/>
    <w:uiPriority w:val="9"/>
    <w:qFormat/>
    <w:pPr>
      <w:keepNext w:val="1"/>
      <w:keepLines w:val="1"/>
      <w:spacing w:after="0" w:before="200"/>
      <w:ind/>
      <w:outlineLvl w:val="7"/>
    </w:pPr>
    <w:rPr>
      <w:color w:val="94B6D2"/>
      <w:sz w:val="20"/>
    </w:rPr>
  </w:style>
  <w:style w:styleId="Style_62_ch" w:type="character">
    <w:name w:val="heading 8"/>
    <w:basedOn w:val="Style_18_ch"/>
    <w:link w:val="Style_62"/>
    <w:rPr>
      <w:color w:val="94B6D2"/>
      <w:sz w:val="20"/>
    </w:rPr>
  </w:style>
  <w:style w:styleId="Style_6" w:type="paragraph">
    <w:name w:val="toc 1"/>
    <w:basedOn w:val="Style_18"/>
    <w:next w:val="Style_18"/>
    <w:link w:val="Style_6_ch"/>
    <w:uiPriority w:val="39"/>
    <w:pPr>
      <w:widowControl w:val="0"/>
      <w:numPr>
        <w:ilvl w:val="1"/>
      </w:numPr>
      <w:tabs>
        <w:tab w:leader="none" w:pos="0" w:val="left"/>
        <w:tab w:leader="dot" w:pos="10348" w:val="right"/>
      </w:tabs>
      <w:spacing w:after="0" w:line="240" w:lineRule="auto"/>
      <w:ind/>
      <w:jc w:val="center"/>
    </w:pPr>
    <w:rPr>
      <w:rFonts w:ascii="Times New Roman" w:hAnsi="Times New Roman"/>
      <w:b w:val="0"/>
      <w:caps w:val="1"/>
      <w:sz w:val="20"/>
    </w:rPr>
  </w:style>
  <w:style w:styleId="Style_6_ch" w:type="character">
    <w:name w:val="toc 1"/>
    <w:basedOn w:val="Style_18_ch"/>
    <w:link w:val="Style_6"/>
    <w:rPr>
      <w:rFonts w:ascii="Times New Roman" w:hAnsi="Times New Roman"/>
      <w:b w:val="0"/>
      <w:caps w:val="1"/>
      <w:sz w:val="20"/>
    </w:rPr>
  </w:style>
  <w:style w:styleId="Style_15" w:type="paragraph">
    <w:name w:val="Default"/>
    <w:link w:val="Style_15_ch"/>
    <w:rPr>
      <w:rFonts w:ascii="Times New Roman" w:hAnsi="Times New Roman"/>
      <w:color w:val="000000"/>
      <w:sz w:val="24"/>
    </w:rPr>
  </w:style>
  <w:style w:styleId="Style_15_ch" w:type="character">
    <w:name w:val="Default"/>
    <w:link w:val="Style_15"/>
    <w:rPr>
      <w:rFonts w:ascii="Times New Roman" w:hAnsi="Times New Roman"/>
      <w:color w:val="000000"/>
      <w:sz w:val="24"/>
    </w:rPr>
  </w:style>
  <w:style w:styleId="Style_63" w:type="paragraph">
    <w:name w:val="Основной текст2"/>
    <w:basedOn w:val="Style_18"/>
    <w:link w:val="Style_63_ch"/>
    <w:pPr>
      <w:widowControl w:val="0"/>
      <w:spacing w:after="0" w:before="6480" w:line="250" w:lineRule="exact"/>
      <w:ind/>
      <w:jc w:val="center"/>
    </w:pPr>
    <w:rPr>
      <w:rFonts w:ascii="Times New Roman" w:hAnsi="Times New Roman"/>
      <w:color w:val="000000"/>
      <w:sz w:val="21"/>
    </w:rPr>
  </w:style>
  <w:style w:styleId="Style_63_ch" w:type="character">
    <w:name w:val="Основной текст2"/>
    <w:basedOn w:val="Style_18_ch"/>
    <w:link w:val="Style_63"/>
    <w:rPr>
      <w:rFonts w:ascii="Times New Roman" w:hAnsi="Times New Roman"/>
      <w:color w:val="000000"/>
      <w:sz w:val="21"/>
    </w:rPr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Quote"/>
    <w:basedOn w:val="Style_18"/>
    <w:next w:val="Style_18"/>
    <w:link w:val="Style_65_ch"/>
    <w:rPr>
      <w:i w:val="1"/>
      <w:color w:val="000000"/>
      <w:sz w:val="20"/>
    </w:rPr>
  </w:style>
  <w:style w:styleId="Style_65_ch" w:type="character">
    <w:name w:val="Quote"/>
    <w:basedOn w:val="Style_18_ch"/>
    <w:link w:val="Style_65"/>
    <w:rPr>
      <w:i w:val="1"/>
      <w:color w:val="000000"/>
      <w:sz w:val="20"/>
    </w:rPr>
  </w:style>
  <w:style w:styleId="Style_66" w:type="paragraph">
    <w:link w:val="Style_66_ch"/>
    <w:semiHidden w:val="1"/>
    <w:unhideWhenUsed w:val="1"/>
    <w:rPr>
      <w:sz w:val="22"/>
    </w:rPr>
  </w:style>
  <w:style w:styleId="Style_66_ch" w:type="character">
    <w:link w:val="Style_66"/>
    <w:semiHidden w:val="1"/>
    <w:unhideWhenUsed w:val="1"/>
    <w:rPr>
      <w:sz w:val="22"/>
    </w:rPr>
  </w:style>
  <w:style w:styleId="Style_67" w:type="paragraph">
    <w:name w:val="footnote reference"/>
    <w:link w:val="Style_67_ch"/>
    <w:rPr>
      <w:vertAlign w:val="superscript"/>
    </w:rPr>
  </w:style>
  <w:style w:styleId="Style_67_ch" w:type="character">
    <w:name w:val="footnote reference"/>
    <w:link w:val="Style_67"/>
    <w:rPr>
      <w:vertAlign w:val="superscript"/>
    </w:rPr>
  </w:style>
  <w:style w:styleId="Style_68" w:type="paragraph">
    <w:name w:val="Style58"/>
    <w:basedOn w:val="Style_18"/>
    <w:link w:val="Style_6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8_ch" w:type="character">
    <w:name w:val="Style58"/>
    <w:basedOn w:val="Style_18_ch"/>
    <w:link w:val="Style_68"/>
    <w:rPr>
      <w:rFonts w:ascii="Times New Roman" w:hAnsi="Times New Roman"/>
      <w:sz w:val="24"/>
    </w:rPr>
  </w:style>
  <w:style w:styleId="Style_69" w:type="paragraph">
    <w:name w:val="Основной текст (39)1"/>
    <w:basedOn w:val="Style_18"/>
    <w:link w:val="Style_69_ch"/>
    <w:pPr>
      <w:spacing w:after="60" w:line="240" w:lineRule="atLeast"/>
      <w:ind/>
      <w:jc w:val="both"/>
    </w:pPr>
    <w:rPr>
      <w:rFonts w:ascii="Times New Roman" w:hAnsi="Times New Roman"/>
      <w:i w:val="1"/>
      <w:sz w:val="20"/>
    </w:rPr>
  </w:style>
  <w:style w:styleId="Style_69_ch" w:type="character">
    <w:name w:val="Основной текст (39)1"/>
    <w:basedOn w:val="Style_18_ch"/>
    <w:link w:val="Style_69"/>
    <w:rPr>
      <w:rFonts w:ascii="Times New Roman" w:hAnsi="Times New Roman"/>
      <w:i w:val="1"/>
      <w:sz w:val="20"/>
    </w:rPr>
  </w:style>
  <w:style w:styleId="Style_70" w:type="paragraph">
    <w:name w:val="annotation reference"/>
    <w:link w:val="Style_70_ch"/>
    <w:rPr>
      <w:sz w:val="16"/>
    </w:rPr>
  </w:style>
  <w:style w:styleId="Style_70_ch" w:type="character">
    <w:name w:val="annotation reference"/>
    <w:link w:val="Style_70"/>
    <w:rPr>
      <w:sz w:val="16"/>
    </w:rPr>
  </w:style>
  <w:style w:styleId="Style_71" w:type="paragraph">
    <w:name w:val="annotation subject"/>
    <w:basedOn w:val="Style_72"/>
    <w:next w:val="Style_72"/>
    <w:link w:val="Style_71_ch"/>
    <w:rPr>
      <w:b w:val="1"/>
    </w:rPr>
  </w:style>
  <w:style w:styleId="Style_71_ch" w:type="character">
    <w:name w:val="annotation subject"/>
    <w:basedOn w:val="Style_72_ch"/>
    <w:link w:val="Style_71"/>
    <w:rPr>
      <w:b w:val="1"/>
    </w:rPr>
  </w:style>
  <w:style w:styleId="Style_73" w:type="paragraph">
    <w:name w:val="toc 9"/>
    <w:next w:val="Style_18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ook Title"/>
    <w:link w:val="Style_74_ch"/>
    <w:rPr>
      <w:b w:val="1"/>
      <w:smallCaps w:val="1"/>
      <w:spacing w:val="5"/>
    </w:rPr>
  </w:style>
  <w:style w:styleId="Style_74_ch" w:type="character">
    <w:name w:val="Book Title"/>
    <w:link w:val="Style_74"/>
    <w:rPr>
      <w:b w:val="1"/>
      <w:smallCaps w:val="1"/>
      <w:spacing w:val="5"/>
    </w:rPr>
  </w:style>
  <w:style w:styleId="Style_16" w:type="paragraph">
    <w:name w:val="Style5"/>
    <w:basedOn w:val="Style_18"/>
    <w:link w:val="Style_16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6_ch" w:type="character">
    <w:name w:val="Style5"/>
    <w:basedOn w:val="Style_18_ch"/>
    <w:link w:val="Style_16"/>
    <w:rPr>
      <w:rFonts w:ascii="Times New Roman" w:hAnsi="Times New Roman"/>
      <w:sz w:val="24"/>
    </w:rPr>
  </w:style>
  <w:style w:styleId="Style_1" w:type="paragraph">
    <w:name w:val="footer"/>
    <w:basedOn w:val="Style_18"/>
    <w:link w:val="Style_1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18_ch"/>
    <w:link w:val="Style_1"/>
    <w:rPr>
      <w:rFonts w:ascii="Times New Roman" w:hAnsi="Times New Roman"/>
      <w:sz w:val="24"/>
    </w:rPr>
  </w:style>
  <w:style w:styleId="Style_75" w:type="paragraph">
    <w:name w:val="page number"/>
    <w:basedOn w:val="Style_35"/>
    <w:link w:val="Style_75_ch"/>
  </w:style>
  <w:style w:styleId="Style_75_ch" w:type="character">
    <w:name w:val="page number"/>
    <w:basedOn w:val="Style_35_ch"/>
    <w:link w:val="Style_75"/>
  </w:style>
  <w:style w:styleId="Style_37" w:type="paragraph">
    <w:name w:val="Normal (Web)"/>
    <w:basedOn w:val="Style_18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Normal (Web)"/>
    <w:basedOn w:val="Style_18_ch"/>
    <w:link w:val="Style_37"/>
    <w:rPr>
      <w:rFonts w:ascii="Times New Roman" w:hAnsi="Times New Roman"/>
      <w:sz w:val="24"/>
    </w:rPr>
  </w:style>
  <w:style w:styleId="Style_76" w:type="paragraph">
    <w:name w:val="toc 8"/>
    <w:next w:val="Style_18"/>
    <w:link w:val="Style_7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6_ch" w:type="character">
    <w:name w:val="toc 8"/>
    <w:link w:val="Style_76"/>
    <w:rPr>
      <w:rFonts w:ascii="XO Thames" w:hAnsi="XO Thames"/>
      <w:sz w:val="28"/>
    </w:rPr>
  </w:style>
  <w:style w:styleId="Style_8" w:type="paragraph">
    <w:name w:val="WW-Базовый"/>
    <w:link w:val="Style_8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8_ch" w:type="character">
    <w:name w:val="WW-Базовый"/>
    <w:link w:val="Style_8"/>
    <w:rPr>
      <w:rFonts w:ascii="Times New Roman" w:hAnsi="Times New Roman"/>
      <w:color w:val="000000"/>
      <w:sz w:val="24"/>
    </w:rPr>
  </w:style>
  <w:style w:styleId="Style_77" w:type="paragraph">
    <w:name w:val="Style13"/>
    <w:basedOn w:val="Style_18"/>
    <w:link w:val="Style_77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77_ch" w:type="character">
    <w:name w:val="Style13"/>
    <w:basedOn w:val="Style_18_ch"/>
    <w:link w:val="Style_77"/>
    <w:rPr>
      <w:rFonts w:ascii="Times New Roman" w:hAnsi="Times New Roman"/>
      <w:sz w:val="24"/>
    </w:rPr>
  </w:style>
  <w:style w:styleId="Style_78" w:type="paragraph">
    <w:name w:val="Основной текст5"/>
    <w:basedOn w:val="Style_18"/>
    <w:link w:val="Style_78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78_ch" w:type="character">
    <w:name w:val="Основной текст5"/>
    <w:basedOn w:val="Style_18_ch"/>
    <w:link w:val="Style_78"/>
    <w:rPr>
      <w:rFonts w:ascii="Times New Roman" w:hAnsi="Times New Roman"/>
      <w:sz w:val="23"/>
    </w:rPr>
  </w:style>
  <w:style w:styleId="Style_79" w:type="paragraph">
    <w:name w:val="Body Text 2"/>
    <w:basedOn w:val="Style_18"/>
    <w:link w:val="Style_79_ch"/>
    <w:pPr>
      <w:spacing w:after="120" w:line="480" w:lineRule="auto"/>
      <w:ind/>
    </w:pPr>
  </w:style>
  <w:style w:styleId="Style_79_ch" w:type="character">
    <w:name w:val="Body Text 2"/>
    <w:basedOn w:val="Style_18_ch"/>
    <w:link w:val="Style_79"/>
  </w:style>
  <w:style w:styleId="Style_80" w:type="paragraph">
    <w:name w:val="Название1"/>
    <w:basedOn w:val="Style_18"/>
    <w:next w:val="Style_18"/>
    <w:link w:val="Style_80_ch"/>
    <w:pPr>
      <w:spacing w:after="300" w:line="240" w:lineRule="auto"/>
      <w:ind/>
      <w:contextualSpacing w:val="1"/>
    </w:pPr>
    <w:rPr>
      <w:color w:val="59473F"/>
      <w:spacing w:val="5"/>
      <w:sz w:val="52"/>
    </w:rPr>
  </w:style>
  <w:style w:styleId="Style_80_ch" w:type="character">
    <w:name w:val="Название1"/>
    <w:basedOn w:val="Style_18_ch"/>
    <w:link w:val="Style_80"/>
    <w:rPr>
      <w:color w:val="59473F"/>
      <w:spacing w:val="5"/>
      <w:sz w:val="52"/>
    </w:rPr>
  </w:style>
  <w:style w:styleId="Style_81" w:type="paragraph">
    <w:name w:val="toc 5"/>
    <w:next w:val="Style_18"/>
    <w:link w:val="Style_8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1_ch" w:type="character">
    <w:name w:val="toc 5"/>
    <w:link w:val="Style_81"/>
    <w:rPr>
      <w:rFonts w:ascii="XO Thames" w:hAnsi="XO Thames"/>
      <w:sz w:val="28"/>
    </w:rPr>
  </w:style>
  <w:style w:styleId="Style_82" w:type="paragraph">
    <w:name w:val="Intense Quote"/>
    <w:basedOn w:val="Style_18"/>
    <w:next w:val="Style_18"/>
    <w:link w:val="Style_82_ch"/>
    <w:pPr>
      <w:spacing w:after="280" w:before="200"/>
      <w:ind w:firstLine="0" w:left="936" w:right="936"/>
    </w:pPr>
    <w:rPr>
      <w:b w:val="1"/>
      <w:i w:val="1"/>
      <w:color w:val="94B6D2"/>
      <w:sz w:val="20"/>
    </w:rPr>
  </w:style>
  <w:style w:styleId="Style_82_ch" w:type="character">
    <w:name w:val="Intense Quote"/>
    <w:basedOn w:val="Style_18_ch"/>
    <w:link w:val="Style_82"/>
    <w:rPr>
      <w:b w:val="1"/>
      <w:i w:val="1"/>
      <w:color w:val="94B6D2"/>
      <w:sz w:val="20"/>
    </w:rPr>
  </w:style>
  <w:style w:styleId="Style_83" w:type="paragraph">
    <w:name w:val="Style31"/>
    <w:basedOn w:val="Style_18"/>
    <w:link w:val="Style_83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83_ch" w:type="character">
    <w:name w:val="Style31"/>
    <w:basedOn w:val="Style_18_ch"/>
    <w:link w:val="Style_83"/>
    <w:rPr>
      <w:rFonts w:ascii="Times New Roman" w:hAnsi="Times New Roman"/>
      <w:sz w:val="24"/>
    </w:rPr>
  </w:style>
  <w:style w:styleId="Style_5" w:type="paragraph">
    <w:name w:val="TOC Heading"/>
    <w:basedOn w:val="Style_56"/>
    <w:next w:val="Style_18"/>
    <w:link w:val="Style_5_ch"/>
    <w:pPr>
      <w:ind/>
      <w:outlineLvl w:val="8"/>
    </w:pPr>
  </w:style>
  <w:style w:styleId="Style_5_ch" w:type="character">
    <w:name w:val="TOC Heading"/>
    <w:basedOn w:val="Style_56_ch"/>
    <w:link w:val="Style_5"/>
  </w:style>
  <w:style w:styleId="Style_84" w:type="paragraph">
    <w:name w:val="Заголовок №73"/>
    <w:link w:val="Style_84_ch"/>
    <w:rPr>
      <w:rFonts w:ascii="Times New Roman" w:hAnsi="Times New Roman"/>
      <w:b w:val="1"/>
      <w:sz w:val="27"/>
      <w:highlight w:val="white"/>
    </w:rPr>
  </w:style>
  <w:style w:styleId="Style_84_ch" w:type="character">
    <w:name w:val="Заголовок №73"/>
    <w:link w:val="Style_84"/>
    <w:rPr>
      <w:rFonts w:ascii="Times New Roman" w:hAnsi="Times New Roman"/>
      <w:b w:val="1"/>
      <w:sz w:val="27"/>
      <w:highlight w:val="white"/>
    </w:rPr>
  </w:style>
  <w:style w:styleId="Style_85" w:type="paragraph">
    <w:name w:val="Заголовок №51"/>
    <w:basedOn w:val="Style_18"/>
    <w:link w:val="Style_85_ch"/>
    <w:pPr>
      <w:spacing w:after="0" w:before="540" w:line="298" w:lineRule="exact"/>
      <w:ind/>
      <w:jc w:val="both"/>
      <w:outlineLvl w:val="4"/>
    </w:pPr>
    <w:rPr>
      <w:rFonts w:ascii="Times New Roman" w:hAnsi="Times New Roman"/>
      <w:b w:val="1"/>
      <w:sz w:val="27"/>
    </w:rPr>
  </w:style>
  <w:style w:styleId="Style_85_ch" w:type="character">
    <w:name w:val="Заголовок №51"/>
    <w:basedOn w:val="Style_18_ch"/>
    <w:link w:val="Style_85"/>
    <w:rPr>
      <w:rFonts w:ascii="Times New Roman" w:hAnsi="Times New Roman"/>
      <w:b w:val="1"/>
      <w:sz w:val="27"/>
    </w:rPr>
  </w:style>
  <w:style w:styleId="Style_86" w:type="paragraph">
    <w:name w:val="Subtitle"/>
    <w:basedOn w:val="Style_18"/>
    <w:next w:val="Style_18"/>
    <w:link w:val="Style_86_ch"/>
    <w:uiPriority w:val="11"/>
    <w:qFormat/>
    <w:pPr>
      <w:numPr>
        <w:ilvl w:val="1"/>
      </w:numPr>
    </w:pPr>
    <w:rPr>
      <w:i w:val="1"/>
      <w:color w:val="94B6D2"/>
      <w:spacing w:val="15"/>
      <w:sz w:val="24"/>
    </w:rPr>
  </w:style>
  <w:style w:styleId="Style_86_ch" w:type="character">
    <w:name w:val="Subtitle"/>
    <w:basedOn w:val="Style_18_ch"/>
    <w:link w:val="Style_86"/>
    <w:rPr>
      <w:i w:val="1"/>
      <w:color w:val="94B6D2"/>
      <w:spacing w:val="15"/>
      <w:sz w:val="24"/>
    </w:rPr>
  </w:style>
  <w:style w:styleId="Style_87" w:type="paragraph">
    <w:name w:val="Заголовок №71"/>
    <w:basedOn w:val="Style_18"/>
    <w:link w:val="Style_87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87_ch" w:type="character">
    <w:name w:val="Заголовок №71"/>
    <w:basedOn w:val="Style_18_ch"/>
    <w:link w:val="Style_87"/>
    <w:rPr>
      <w:rFonts w:ascii="Times New Roman" w:hAnsi="Times New Roman"/>
      <w:b w:val="1"/>
      <w:sz w:val="27"/>
    </w:rPr>
  </w:style>
  <w:style w:styleId="Style_88" w:type="paragraph">
    <w:name w:val="Font Style77"/>
    <w:link w:val="Style_88_ch"/>
    <w:rPr>
      <w:rFonts w:ascii="Times New Roman" w:hAnsi="Times New Roman"/>
      <w:sz w:val="22"/>
    </w:rPr>
  </w:style>
  <w:style w:styleId="Style_88_ch" w:type="character">
    <w:name w:val="Font Style77"/>
    <w:link w:val="Style_88"/>
    <w:rPr>
      <w:rFonts w:ascii="Times New Roman" w:hAnsi="Times New Roman"/>
      <w:sz w:val="22"/>
    </w:rPr>
  </w:style>
  <w:style w:styleId="Style_17" w:type="paragraph">
    <w:name w:val="Font Style30"/>
    <w:link w:val="Style_17_ch"/>
    <w:rPr>
      <w:rFonts w:ascii="Times New Roman" w:hAnsi="Times New Roman"/>
      <w:b w:val="1"/>
      <w:sz w:val="26"/>
    </w:rPr>
  </w:style>
  <w:style w:styleId="Style_17_ch" w:type="character">
    <w:name w:val="Font Style30"/>
    <w:link w:val="Style_17"/>
    <w:rPr>
      <w:rFonts w:ascii="Times New Roman" w:hAnsi="Times New Roman"/>
      <w:b w:val="1"/>
      <w:sz w:val="26"/>
    </w:rPr>
  </w:style>
  <w:style w:styleId="Style_89" w:type="paragraph">
    <w:name w:val="Основной текст с отступом 21"/>
    <w:basedOn w:val="Style_18"/>
    <w:link w:val="Style_89_ch"/>
    <w:pPr>
      <w:widowControl w:val="0"/>
      <w:spacing w:after="0" w:line="240" w:lineRule="auto"/>
      <w:ind w:firstLine="567" w:left="0"/>
      <w:jc w:val="both"/>
    </w:pPr>
    <w:rPr>
      <w:rFonts w:ascii="Times New Roman" w:hAnsi="Times New Roman"/>
      <w:sz w:val="28"/>
    </w:rPr>
  </w:style>
  <w:style w:styleId="Style_89_ch" w:type="character">
    <w:name w:val="Основной текст с отступом 21"/>
    <w:basedOn w:val="Style_18_ch"/>
    <w:link w:val="Style_89"/>
    <w:rPr>
      <w:rFonts w:ascii="Times New Roman" w:hAnsi="Times New Roman"/>
      <w:sz w:val="28"/>
    </w:rPr>
  </w:style>
  <w:style w:styleId="Style_12" w:type="paragraph">
    <w:name w:val="Font Style76"/>
    <w:link w:val="Style_12_ch"/>
    <w:rPr>
      <w:rFonts w:ascii="Times New Roman" w:hAnsi="Times New Roman"/>
      <w:sz w:val="26"/>
    </w:rPr>
  </w:style>
  <w:style w:styleId="Style_12_ch" w:type="character">
    <w:name w:val="Font Style76"/>
    <w:link w:val="Style_12"/>
    <w:rPr>
      <w:rFonts w:ascii="Times New Roman" w:hAnsi="Times New Roman"/>
      <w:sz w:val="26"/>
    </w:rPr>
  </w:style>
  <w:style w:styleId="Style_90" w:type="paragraph">
    <w:name w:val="Title"/>
    <w:basedOn w:val="Style_18"/>
    <w:link w:val="Style_90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90_ch" w:type="character">
    <w:name w:val="Title"/>
    <w:basedOn w:val="Style_18_ch"/>
    <w:link w:val="Style_90"/>
    <w:rPr>
      <w:rFonts w:ascii="Times New Roman" w:hAnsi="Times New Roman"/>
      <w:b w:val="1"/>
    </w:rPr>
  </w:style>
  <w:style w:styleId="Style_91" w:type="paragraph">
    <w:name w:val="heading 4"/>
    <w:basedOn w:val="Style_18"/>
    <w:next w:val="Style_18"/>
    <w:link w:val="Style_91_ch"/>
    <w:uiPriority w:val="9"/>
    <w:qFormat/>
    <w:pPr>
      <w:keepNext w:val="1"/>
      <w:keepLines w:val="1"/>
      <w:spacing w:after="0" w:before="200"/>
      <w:ind/>
      <w:outlineLvl w:val="3"/>
    </w:pPr>
    <w:rPr>
      <w:b w:val="1"/>
      <w:i w:val="1"/>
      <w:color w:val="94B6D2"/>
      <w:sz w:val="20"/>
    </w:rPr>
  </w:style>
  <w:style w:styleId="Style_91_ch" w:type="character">
    <w:name w:val="heading 4"/>
    <w:basedOn w:val="Style_18_ch"/>
    <w:link w:val="Style_91"/>
    <w:rPr>
      <w:b w:val="1"/>
      <w:i w:val="1"/>
      <w:color w:val="94B6D2"/>
      <w:sz w:val="20"/>
    </w:rPr>
  </w:style>
  <w:style w:styleId="Style_92" w:type="paragraph">
    <w:name w:val="Заголовок №72"/>
    <w:link w:val="Style_92_ch"/>
    <w:rPr>
      <w:rFonts w:ascii="Times New Roman" w:hAnsi="Times New Roman"/>
      <w:b w:val="1"/>
      <w:sz w:val="27"/>
      <w:highlight w:val="white"/>
      <w:u w:val="single"/>
    </w:rPr>
  </w:style>
  <w:style w:styleId="Style_92_ch" w:type="character">
    <w:name w:val="Заголовок №72"/>
    <w:link w:val="Style_92"/>
    <w:rPr>
      <w:rFonts w:ascii="Times New Roman" w:hAnsi="Times New Roman"/>
      <w:b w:val="1"/>
      <w:sz w:val="27"/>
      <w:highlight w:val="white"/>
      <w:u w:val="single"/>
    </w:rPr>
  </w:style>
  <w:style w:styleId="Style_93" w:type="paragraph">
    <w:name w:val="heading 2"/>
    <w:basedOn w:val="Style_18"/>
    <w:next w:val="Style_18"/>
    <w:link w:val="Style_93_ch"/>
    <w:uiPriority w:val="9"/>
    <w:qFormat/>
    <w:pPr>
      <w:keepNext w:val="1"/>
      <w:keepLines w:val="1"/>
      <w:spacing w:after="0" w:before="200"/>
      <w:ind/>
      <w:outlineLvl w:val="1"/>
    </w:pPr>
    <w:rPr>
      <w:b w:val="1"/>
      <w:color w:val="94B6D2"/>
      <w:sz w:val="26"/>
    </w:rPr>
  </w:style>
  <w:style w:styleId="Style_93_ch" w:type="character">
    <w:name w:val="heading 2"/>
    <w:basedOn w:val="Style_18_ch"/>
    <w:link w:val="Style_93"/>
    <w:rPr>
      <w:b w:val="1"/>
      <w:color w:val="94B6D2"/>
      <w:sz w:val="26"/>
    </w:rPr>
  </w:style>
  <w:style w:styleId="Style_94" w:type="paragraph">
    <w:name w:val="Основной текст + Курсив2"/>
    <w:link w:val="Style_94_ch"/>
    <w:rPr>
      <w:rFonts w:ascii="Times New Roman" w:hAnsi="Times New Roman"/>
      <w:i w:val="1"/>
      <w:sz w:val="27"/>
      <w:highlight w:val="white"/>
    </w:rPr>
  </w:style>
  <w:style w:styleId="Style_94_ch" w:type="character">
    <w:name w:val="Основной текст + Курсив2"/>
    <w:link w:val="Style_94"/>
    <w:rPr>
      <w:rFonts w:ascii="Times New Roman" w:hAnsi="Times New Roman"/>
      <w:i w:val="1"/>
      <w:sz w:val="27"/>
      <w:highlight w:val="white"/>
    </w:rPr>
  </w:style>
  <w:style w:styleId="Style_95" w:type="paragraph">
    <w:name w:val="Intense Emphasis"/>
    <w:link w:val="Style_95_ch"/>
    <w:rPr>
      <w:b w:val="1"/>
      <w:i w:val="1"/>
      <w:color w:val="94B6D2"/>
    </w:rPr>
  </w:style>
  <w:style w:styleId="Style_95_ch" w:type="character">
    <w:name w:val="Intense Emphasis"/>
    <w:link w:val="Style_95"/>
    <w:rPr>
      <w:b w:val="1"/>
      <w:i w:val="1"/>
      <w:color w:val="94B6D2"/>
    </w:rPr>
  </w:style>
  <w:style w:styleId="Style_96" w:type="paragraph">
    <w:basedOn w:val="Style_18"/>
    <w:next w:val="Style_37"/>
    <w:link w:val="Style_96_ch"/>
    <w:semiHidden w:val="1"/>
    <w:unhideWhenUsed w:val="1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6_ch" w:type="character">
    <w:basedOn w:val="Style_18_ch"/>
    <w:link w:val="Style_96"/>
    <w:semiHidden w:val="1"/>
    <w:unhideWhenUsed w:val="1"/>
    <w:rPr>
      <w:rFonts w:ascii="Times New Roman" w:hAnsi="Times New Roman"/>
      <w:sz w:val="24"/>
    </w:rPr>
  </w:style>
  <w:style w:styleId="Style_97" w:type="paragraph">
    <w:name w:val="Основной текст (2) + Полужирный"/>
    <w:link w:val="Style_97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97_ch" w:type="character">
    <w:name w:val="Основной текст (2) + Полужирный"/>
    <w:link w:val="Style_97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13" w:type="paragraph">
    <w:name w:val="Font Style75"/>
    <w:link w:val="Style_13_ch"/>
    <w:rPr>
      <w:rFonts w:ascii="Times New Roman" w:hAnsi="Times New Roman"/>
      <w:b w:val="1"/>
      <w:sz w:val="26"/>
    </w:rPr>
  </w:style>
  <w:style w:styleId="Style_13_ch" w:type="character">
    <w:name w:val="Font Style75"/>
    <w:link w:val="Style_13"/>
    <w:rPr>
      <w:rFonts w:ascii="Times New Roman" w:hAnsi="Times New Roman"/>
      <w:b w:val="1"/>
      <w:sz w:val="26"/>
    </w:rPr>
  </w:style>
  <w:style w:styleId="Style_72" w:type="paragraph">
    <w:name w:val="annotation text"/>
    <w:basedOn w:val="Style_18"/>
    <w:link w:val="Style_72_ch"/>
    <w:pPr>
      <w:spacing w:line="240" w:lineRule="auto"/>
      <w:ind/>
    </w:pPr>
    <w:rPr>
      <w:sz w:val="20"/>
    </w:rPr>
  </w:style>
  <w:style w:styleId="Style_72_ch" w:type="character">
    <w:name w:val="annotation text"/>
    <w:basedOn w:val="Style_18_ch"/>
    <w:link w:val="Style_72"/>
    <w:rPr>
      <w:sz w:val="20"/>
    </w:rPr>
  </w:style>
  <w:style w:styleId="Style_98" w:type="paragraph">
    <w:name w:val="heading 6"/>
    <w:basedOn w:val="Style_18"/>
    <w:next w:val="Style_18"/>
    <w:link w:val="Style_98_ch"/>
    <w:uiPriority w:val="9"/>
    <w:qFormat/>
    <w:pPr>
      <w:keepNext w:val="1"/>
      <w:keepLines w:val="1"/>
      <w:spacing w:after="0" w:before="200"/>
      <w:ind/>
      <w:outlineLvl w:val="5"/>
    </w:pPr>
    <w:rPr>
      <w:i w:val="1"/>
      <w:color w:val="345C7D"/>
      <w:sz w:val="20"/>
    </w:rPr>
  </w:style>
  <w:style w:styleId="Style_98_ch" w:type="character">
    <w:name w:val="heading 6"/>
    <w:basedOn w:val="Style_18_ch"/>
    <w:link w:val="Style_98"/>
    <w:rPr>
      <w:i w:val="1"/>
      <w:color w:val="345C7D"/>
      <w:sz w:val="20"/>
    </w:rPr>
  </w:style>
  <w:style w:styleId="Style_99" w:type="paragraph">
    <w:name w:val="Основной текст (39)"/>
    <w:link w:val="Style_99_ch"/>
    <w:rPr>
      <w:rFonts w:ascii="Times New Roman" w:hAnsi="Times New Roman"/>
      <w:i w:val="1"/>
      <w:highlight w:val="white"/>
      <w:u w:val="single"/>
    </w:rPr>
  </w:style>
  <w:style w:styleId="Style_99_ch" w:type="character">
    <w:name w:val="Основной текст (39)"/>
    <w:link w:val="Style_99"/>
    <w:rPr>
      <w:rFonts w:ascii="Times New Roman" w:hAnsi="Times New Roman"/>
      <w:i w:val="1"/>
      <w:highlight w:val="white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Сетка таблицы светлая1"/>
    <w:basedOn w:val="Style_4"/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10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2023-10-26T10:04:04Z</dcterms:modified>
</cp:coreProperties>
</file>