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5"/>
      </w:tblGrid>
      <w:tr w:rsidR="00B210D3" w:rsidTr="00B210D3">
        <w:trPr>
          <w:cantSplit/>
          <w:trHeight w:val="660"/>
        </w:trPr>
        <w:tc>
          <w:tcPr>
            <w:tcW w:w="8539" w:type="dxa"/>
            <w:hideMark/>
          </w:tcPr>
          <w:p w:rsidR="00B210D3" w:rsidRPr="001D140C" w:rsidRDefault="00B210D3" w:rsidP="001D140C">
            <w:pPr>
              <w:pStyle w:val="2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D14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Автономная некоммерческая организация</w:t>
            </w:r>
          </w:p>
          <w:p w:rsidR="00B210D3" w:rsidRPr="001D140C" w:rsidRDefault="00B210D3" w:rsidP="001D140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1D140C">
              <w:rPr>
                <w:rFonts w:eastAsia="Times New Roman"/>
                <w:b/>
                <w:sz w:val="24"/>
                <w:szCs w:val="24"/>
                <w:lang w:eastAsia="en-US"/>
              </w:rPr>
              <w:t>«Научно-исследовательский «Центр развития энергетического права и современной правовой науки</w:t>
            </w:r>
          </w:p>
          <w:p w:rsidR="00B210D3" w:rsidRDefault="00B210D3" w:rsidP="001D14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pacing w:val="30"/>
                <w:sz w:val="24"/>
                <w:szCs w:val="24"/>
                <w:lang w:eastAsia="en-US"/>
              </w:rPr>
            </w:pPr>
            <w:r w:rsidRPr="001D140C">
              <w:rPr>
                <w:rFonts w:eastAsia="Times New Roman"/>
                <w:b/>
                <w:sz w:val="24"/>
                <w:szCs w:val="24"/>
                <w:lang w:eastAsia="en-US"/>
              </w:rPr>
              <w:t>имени В.А. Мусина»</w:t>
            </w:r>
          </w:p>
        </w:tc>
      </w:tr>
    </w:tbl>
    <w:p w:rsidR="00B210D3" w:rsidRDefault="00B210D3" w:rsidP="00B210D3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B210D3" w:rsidRDefault="00B210D3" w:rsidP="00B210D3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9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256"/>
      </w:tblGrid>
      <w:tr w:rsidR="00B210D3" w:rsidTr="00B210D3">
        <w:trPr>
          <w:trHeight w:val="1283"/>
          <w:jc w:val="right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B210D3" w:rsidRDefault="00B210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B210D3" w:rsidRDefault="00B210D3">
            <w:pPr>
              <w:keepNext/>
              <w:spacing w:line="276" w:lineRule="auto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  <w:t>УТВЕРЖДАЮ:</w:t>
            </w:r>
          </w:p>
          <w:p w:rsidR="00B210D3" w:rsidRDefault="00B210D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B210D3" w:rsidRDefault="00B210D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210D3" w:rsidRDefault="00B210D3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______________Ю.В. Трунцевский</w:t>
            </w:r>
          </w:p>
          <w:p w:rsidR="00E117E4" w:rsidRDefault="00E117E4" w:rsidP="00E117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«</w:t>
            </w:r>
            <w:r w:rsidR="0039259D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29</w:t>
            </w:r>
            <w:r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» </w:t>
            </w:r>
            <w:r w:rsidR="0039259D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августа</w:t>
            </w:r>
            <w:r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 202</w:t>
            </w:r>
            <w:r w:rsidR="006A481D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3</w:t>
            </w:r>
            <w:r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 г.</w:t>
            </w:r>
          </w:p>
          <w:p w:rsidR="00B210D3" w:rsidRDefault="00B210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</w:tr>
    </w:tbl>
    <w:p w:rsidR="00B210D3" w:rsidRDefault="00B210D3" w:rsidP="00B210D3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ДОПОЛНИТЕЛЬНАЯ ПРОФЕССИОНАЛЬНАЯ ПРОГРАММА </w:t>
      </w:r>
    </w:p>
    <w:p w:rsidR="00B210D3" w:rsidRDefault="00B210D3" w:rsidP="00B210D3">
      <w:pPr>
        <w:jc w:val="center"/>
        <w:rPr>
          <w:b/>
          <w:bCs/>
          <w:color w:val="000000"/>
          <w:kern w:val="36"/>
          <w:sz w:val="24"/>
          <w:szCs w:val="24"/>
        </w:rPr>
      </w:pPr>
      <w:r>
        <w:rPr>
          <w:bCs/>
          <w:sz w:val="24"/>
          <w:szCs w:val="24"/>
        </w:rPr>
        <w:t>ПОВЫШЕНИЯ КВАЛИФИКАЦИИ</w:t>
      </w:r>
      <w:r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B210D3" w:rsidRDefault="00B210D3" w:rsidP="00B210D3">
      <w:pPr>
        <w:jc w:val="center"/>
        <w:rPr>
          <w:b/>
          <w:bCs/>
          <w:color w:val="000000"/>
          <w:kern w:val="36"/>
          <w:sz w:val="24"/>
          <w:szCs w:val="24"/>
        </w:rPr>
      </w:pPr>
    </w:p>
    <w:p w:rsidR="00B210D3" w:rsidRDefault="00B210D3" w:rsidP="00B210D3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«</w:t>
      </w:r>
      <w:r>
        <w:rPr>
          <w:b/>
          <w:bCs/>
          <w:color w:val="333333"/>
          <w:sz w:val="24"/>
          <w:szCs w:val="24"/>
          <w:shd w:val="clear" w:color="auto" w:fill="FFFFFF"/>
        </w:rPr>
        <w:t>Современное энергетическое право</w:t>
      </w:r>
      <w:r>
        <w:rPr>
          <w:bCs/>
          <w:color w:val="000000"/>
          <w:kern w:val="36"/>
          <w:sz w:val="24"/>
          <w:szCs w:val="24"/>
        </w:rPr>
        <w:t>»</w:t>
      </w:r>
    </w:p>
    <w:p w:rsidR="00B210D3" w:rsidRDefault="00B210D3" w:rsidP="00B210D3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_____________________________________________</w:t>
      </w:r>
    </w:p>
    <w:p w:rsidR="00B210D3" w:rsidRDefault="00B210D3" w:rsidP="00B210D3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(наименование программы)</w:t>
      </w:r>
    </w:p>
    <w:p w:rsidR="00B210D3" w:rsidRDefault="00B210D3" w:rsidP="00B210D3">
      <w:pPr>
        <w:shd w:val="clear" w:color="auto" w:fill="FFFFFF"/>
        <w:ind w:left="710"/>
        <w:textAlignment w:val="top"/>
        <w:rPr>
          <w:bCs/>
          <w:sz w:val="24"/>
          <w:szCs w:val="24"/>
        </w:rPr>
      </w:pPr>
    </w:p>
    <w:p w:rsidR="00AA575F" w:rsidRDefault="00AA575F" w:rsidP="00B210D3">
      <w:pPr>
        <w:shd w:val="clear" w:color="auto" w:fill="FFFFFF"/>
        <w:ind w:left="710"/>
        <w:textAlignment w:val="top"/>
        <w:rPr>
          <w:bCs/>
          <w:sz w:val="24"/>
          <w:szCs w:val="24"/>
        </w:rPr>
      </w:pPr>
    </w:p>
    <w:p w:rsidR="00B210D3" w:rsidRDefault="00B210D3" w:rsidP="00B210D3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ОБЩАЯ ХАРАКТЕРИСТИКА ПРОГРАММЫ</w:t>
      </w:r>
    </w:p>
    <w:p w:rsidR="00B210D3" w:rsidRDefault="00B210D3" w:rsidP="00B210D3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повышение квалификации обучающихся в области энергетического права, получение углубленных знаний о современных тенденциях развития энергетического права в Российской Федерации, на международном уровне, за рубежом, приобретение новых и совершенствование имеющихся компетенций. </w:t>
      </w:r>
    </w:p>
    <w:p w:rsidR="00B210D3" w:rsidRDefault="00B210D3" w:rsidP="00B210D3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Категория слушателей: </w:t>
      </w:r>
      <w:r>
        <w:rPr>
          <w:sz w:val="24"/>
          <w:szCs w:val="24"/>
        </w:rPr>
        <w:t>руководители и специалисты компаний топливно-энергетического комплекса, государственных органов, консалтинговых компаний, другие заинтересованные лица.</w:t>
      </w:r>
    </w:p>
    <w:p w:rsidR="00B210D3" w:rsidRDefault="00B210D3" w:rsidP="00B210D3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Базовое образование:</w:t>
      </w:r>
      <w:r>
        <w:rPr>
          <w:color w:val="000000"/>
          <w:sz w:val="24"/>
          <w:szCs w:val="24"/>
        </w:rPr>
        <w:t xml:space="preserve"> </w:t>
      </w:r>
      <w:bookmarkStart w:id="0" w:name="_Hlk60748705"/>
      <w:r>
        <w:rPr>
          <w:sz w:val="24"/>
          <w:szCs w:val="24"/>
        </w:rPr>
        <w:t>высшее (высшее профессиональное) и (или) среднее профессиональное образование</w:t>
      </w:r>
      <w:bookmarkEnd w:id="0"/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:rsidR="00B210D3" w:rsidRDefault="00B210D3" w:rsidP="00B210D3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обучения:</w:t>
      </w:r>
      <w:r>
        <w:rPr>
          <w:color w:val="000000"/>
          <w:sz w:val="24"/>
          <w:szCs w:val="24"/>
        </w:rPr>
        <w:t xml:space="preserve"> очная, очно-заочная, заочная</w:t>
      </w:r>
      <w:r w:rsidR="00F12994">
        <w:rPr>
          <w:color w:val="000000"/>
          <w:sz w:val="24"/>
          <w:szCs w:val="24"/>
        </w:rPr>
        <w:t>.</w:t>
      </w:r>
    </w:p>
    <w:p w:rsidR="00B210D3" w:rsidRDefault="00B210D3" w:rsidP="00B210D3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Модель реализации обучения: </w:t>
      </w:r>
      <w:r>
        <w:rPr>
          <w:color w:val="000000"/>
          <w:sz w:val="24"/>
          <w:szCs w:val="24"/>
        </w:rPr>
        <w:t>аудиторные занятия, самостоятельная работа слушателей, электронное обучение с применением дистанционных образовательных технологий (в онлайн-формате с помощью ресурсов ЭИОС организации).</w:t>
      </w:r>
    </w:p>
    <w:p w:rsidR="005F5468" w:rsidRDefault="00B210D3" w:rsidP="00B210D3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Объем программы обучения: 40 </w:t>
      </w:r>
      <w:r w:rsidRPr="00AA575F">
        <w:rPr>
          <w:b/>
          <w:color w:val="000000"/>
          <w:sz w:val="24"/>
          <w:szCs w:val="24"/>
        </w:rPr>
        <w:t>часов</w:t>
      </w:r>
      <w:r>
        <w:rPr>
          <w:color w:val="000000"/>
          <w:sz w:val="24"/>
          <w:szCs w:val="24"/>
        </w:rPr>
        <w:t xml:space="preserve">.  </w:t>
      </w:r>
    </w:p>
    <w:p w:rsidR="00B210D3" w:rsidRDefault="005F5468" w:rsidP="00B210D3">
      <w:pPr>
        <w:jc w:val="both"/>
        <w:rPr>
          <w:color w:val="000000"/>
          <w:sz w:val="24"/>
          <w:szCs w:val="24"/>
        </w:rPr>
      </w:pPr>
      <w:r w:rsidRPr="001A18E0">
        <w:rPr>
          <w:color w:val="000000"/>
          <w:sz w:val="24"/>
          <w:szCs w:val="24"/>
        </w:rPr>
        <w:t>Срок обучения</w:t>
      </w:r>
      <w:r>
        <w:rPr>
          <w:color w:val="000000"/>
          <w:sz w:val="24"/>
          <w:szCs w:val="24"/>
        </w:rPr>
        <w:t>:</w:t>
      </w:r>
      <w:r w:rsidRPr="001A18E0">
        <w:rPr>
          <w:color w:val="000000"/>
          <w:sz w:val="24"/>
          <w:szCs w:val="24"/>
        </w:rPr>
        <w:t xml:space="preserve"> </w:t>
      </w:r>
      <w:r w:rsidRPr="00E42F46">
        <w:rPr>
          <w:color w:val="000000"/>
          <w:sz w:val="24"/>
          <w:szCs w:val="24"/>
        </w:rPr>
        <w:t xml:space="preserve">ОФО </w:t>
      </w:r>
      <w:r w:rsidRPr="001A18E0">
        <w:rPr>
          <w:color w:val="000000"/>
          <w:sz w:val="24"/>
          <w:szCs w:val="24"/>
        </w:rPr>
        <w:t>– 5 дней</w:t>
      </w:r>
      <w:r>
        <w:rPr>
          <w:color w:val="000000"/>
          <w:sz w:val="24"/>
          <w:szCs w:val="24"/>
        </w:rPr>
        <w:t xml:space="preserve"> / </w:t>
      </w:r>
      <w:r w:rsidRPr="001A18E0">
        <w:rPr>
          <w:rFonts w:eastAsia="Times New Roman"/>
          <w:sz w:val="24"/>
          <w:szCs w:val="24"/>
          <w:lang w:eastAsia="en-US"/>
        </w:rPr>
        <w:t>ОЗФО</w:t>
      </w:r>
      <w:r>
        <w:rPr>
          <w:color w:val="000000"/>
          <w:sz w:val="24"/>
          <w:szCs w:val="24"/>
        </w:rPr>
        <w:t xml:space="preserve"> – 30 дней / ЗФО – 30 дней /.</w:t>
      </w:r>
    </w:p>
    <w:p w:rsidR="00B210D3" w:rsidRDefault="00B210D3" w:rsidP="00B210D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Общая и аудиторная трудоемкость указана в академических часах.</w:t>
      </w:r>
    </w:p>
    <w:p w:rsidR="00B210D3" w:rsidRDefault="00B210D3" w:rsidP="00B21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Автор-разработчик: </w:t>
      </w:r>
      <w:r w:rsidR="00F12994">
        <w:rPr>
          <w:sz w:val="24"/>
          <w:szCs w:val="24"/>
        </w:rPr>
        <w:t xml:space="preserve">В.В. </w:t>
      </w:r>
      <w:r>
        <w:rPr>
          <w:sz w:val="24"/>
          <w:szCs w:val="24"/>
        </w:rPr>
        <w:t>Романова, д.ю.н., научный руководитель АНО «Научно-исследовательский «Центр развития энергетического права и современной правовой науки имени В.А.</w:t>
      </w:r>
      <w:r w:rsidR="00AA575F">
        <w:rPr>
          <w:sz w:val="24"/>
          <w:szCs w:val="24"/>
        </w:rPr>
        <w:t xml:space="preserve"> </w:t>
      </w:r>
      <w:r>
        <w:rPr>
          <w:sz w:val="24"/>
          <w:szCs w:val="24"/>
        </w:rPr>
        <w:t>Мусина»</w:t>
      </w:r>
      <w:r w:rsidR="00AA575F">
        <w:rPr>
          <w:sz w:val="24"/>
          <w:szCs w:val="24"/>
        </w:rPr>
        <w:t>.</w:t>
      </w:r>
    </w:p>
    <w:p w:rsidR="00B210D3" w:rsidRDefault="00B210D3" w:rsidP="00B21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Методическое оформление: </w:t>
      </w:r>
      <w:r w:rsidR="0039259D">
        <w:rPr>
          <w:sz w:val="24"/>
          <w:szCs w:val="24"/>
        </w:rPr>
        <w:t>О.В. Воронцова</w:t>
      </w:r>
      <w:r w:rsidR="00F129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210D3" w:rsidRDefault="00B210D3" w:rsidP="00B210D3">
      <w:pPr>
        <w:jc w:val="both"/>
        <w:rPr>
          <w:sz w:val="24"/>
          <w:szCs w:val="24"/>
        </w:rPr>
      </w:pPr>
      <w:r>
        <w:rPr>
          <w:sz w:val="24"/>
          <w:szCs w:val="24"/>
        </w:rPr>
        <w:t>Рецензенты: М.И.</w:t>
      </w:r>
      <w:r w:rsidR="00F12994">
        <w:rPr>
          <w:sz w:val="24"/>
          <w:szCs w:val="24"/>
        </w:rPr>
        <w:t xml:space="preserve"> </w:t>
      </w:r>
      <w:r>
        <w:rPr>
          <w:sz w:val="24"/>
          <w:szCs w:val="24"/>
        </w:rPr>
        <w:t>Клеандров, д.ю.н., профессор, член-корреспондент Российской академии наук, А.Г.</w:t>
      </w:r>
      <w:r w:rsidR="00F12994">
        <w:rPr>
          <w:sz w:val="24"/>
          <w:szCs w:val="24"/>
        </w:rPr>
        <w:t xml:space="preserve"> </w:t>
      </w:r>
      <w:r>
        <w:rPr>
          <w:sz w:val="24"/>
          <w:szCs w:val="24"/>
        </w:rPr>
        <w:t>Лисицын-Светланов, д.ю.н., профессор, академик Российской академии наук</w:t>
      </w:r>
      <w:r w:rsidR="00F12994">
        <w:rPr>
          <w:sz w:val="24"/>
          <w:szCs w:val="24"/>
        </w:rPr>
        <w:t>.</w:t>
      </w:r>
    </w:p>
    <w:p w:rsidR="00F12994" w:rsidRDefault="00F12994" w:rsidP="00B210D3">
      <w:pPr>
        <w:jc w:val="both"/>
        <w:rPr>
          <w:sz w:val="24"/>
          <w:szCs w:val="24"/>
        </w:rPr>
      </w:pPr>
    </w:p>
    <w:p w:rsidR="00F12994" w:rsidRDefault="00F12994" w:rsidP="00B210D3">
      <w:pPr>
        <w:jc w:val="both"/>
        <w:rPr>
          <w:sz w:val="24"/>
          <w:szCs w:val="24"/>
        </w:rPr>
      </w:pPr>
    </w:p>
    <w:p w:rsidR="00F12994" w:rsidRDefault="00F12994" w:rsidP="00B210D3">
      <w:pPr>
        <w:jc w:val="both"/>
        <w:rPr>
          <w:sz w:val="24"/>
          <w:szCs w:val="24"/>
        </w:rPr>
      </w:pPr>
    </w:p>
    <w:p w:rsidR="00F12994" w:rsidRDefault="00F12994" w:rsidP="00B210D3">
      <w:pPr>
        <w:jc w:val="both"/>
        <w:rPr>
          <w:sz w:val="24"/>
          <w:szCs w:val="24"/>
        </w:rPr>
      </w:pPr>
    </w:p>
    <w:p w:rsidR="00F12994" w:rsidRDefault="00F12994" w:rsidP="00B210D3">
      <w:pPr>
        <w:jc w:val="both"/>
        <w:rPr>
          <w:sz w:val="24"/>
          <w:szCs w:val="24"/>
        </w:rPr>
      </w:pPr>
    </w:p>
    <w:p w:rsidR="00F12994" w:rsidRDefault="00F12994" w:rsidP="00B210D3">
      <w:pPr>
        <w:jc w:val="both"/>
        <w:rPr>
          <w:sz w:val="24"/>
          <w:szCs w:val="24"/>
        </w:rPr>
      </w:pPr>
    </w:p>
    <w:p w:rsidR="00B210D3" w:rsidRDefault="00B210D3" w:rsidP="00F12994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284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УЧЕБНЫЙ ПЛАН</w:t>
      </w:r>
    </w:p>
    <w:tbl>
      <w:tblPr>
        <w:tblW w:w="9543" w:type="dxa"/>
        <w:tblInd w:w="108" w:type="dxa"/>
        <w:tblLook w:val="04A0" w:firstRow="1" w:lastRow="0" w:firstColumn="1" w:lastColumn="0" w:noHBand="0" w:noVBand="1"/>
      </w:tblPr>
      <w:tblGrid>
        <w:gridCol w:w="864"/>
        <w:gridCol w:w="2364"/>
        <w:gridCol w:w="808"/>
        <w:gridCol w:w="915"/>
        <w:gridCol w:w="749"/>
        <w:gridCol w:w="873"/>
        <w:gridCol w:w="792"/>
        <w:gridCol w:w="835"/>
        <w:gridCol w:w="1343"/>
      </w:tblGrid>
      <w:tr w:rsidR="00BD0EDB" w:rsidRPr="00BD0EDB" w:rsidTr="00A858BA">
        <w:trPr>
          <w:trHeight w:val="36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B" w:rsidRPr="00BD0EDB" w:rsidRDefault="00BD0EDB" w:rsidP="00BD0E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 xml:space="preserve">Шифр 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B" w:rsidRPr="00BD0EDB" w:rsidRDefault="00BD0EDB" w:rsidP="00BD0E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B" w:rsidRPr="00BD0EDB" w:rsidRDefault="00BD0EDB" w:rsidP="00BD0E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B" w:rsidRPr="00BD0EDB" w:rsidRDefault="00BD0EDB" w:rsidP="00BD0E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B" w:rsidRPr="00BD0EDB" w:rsidRDefault="00BD0EDB" w:rsidP="00BD0E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ОЗФО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EDB" w:rsidRPr="00BD0EDB" w:rsidRDefault="00BD0EDB" w:rsidP="00BD0E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ЗФО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B" w:rsidRPr="00BD0EDB" w:rsidRDefault="00BD0EDB" w:rsidP="00BD0E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 xml:space="preserve">Форма аттестации </w:t>
            </w:r>
          </w:p>
        </w:tc>
      </w:tr>
      <w:tr w:rsidR="00BD0EDB" w:rsidRPr="00BD0EDB" w:rsidTr="00A858BA">
        <w:trPr>
          <w:trHeight w:val="12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DB" w:rsidRPr="00BD0EDB" w:rsidRDefault="00BD0EDB" w:rsidP="00BD0E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DB" w:rsidRPr="00BD0EDB" w:rsidRDefault="00BD0EDB" w:rsidP="00BD0E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DB" w:rsidRPr="00BD0EDB" w:rsidRDefault="00BD0EDB" w:rsidP="00BD0E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B" w:rsidRPr="00BD0EDB" w:rsidRDefault="00BD0EDB" w:rsidP="00BD0E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B" w:rsidRPr="00BD0EDB" w:rsidRDefault="00BD0EDB" w:rsidP="00BD0E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EDB" w:rsidRPr="00BD0EDB" w:rsidRDefault="00BD0EDB" w:rsidP="00BD0E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DB" w:rsidRPr="00BD0EDB" w:rsidRDefault="00BD0EDB" w:rsidP="00BD0E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D0EDB" w:rsidRPr="00BD0EDB" w:rsidTr="00A858BA">
        <w:trPr>
          <w:trHeight w:val="12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DB" w:rsidRPr="00BD0EDB" w:rsidRDefault="00BD0EDB" w:rsidP="00BD0E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DB" w:rsidRPr="00BD0EDB" w:rsidRDefault="00BD0EDB" w:rsidP="00BD0E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DB" w:rsidRPr="00BD0EDB" w:rsidRDefault="00BD0EDB" w:rsidP="00BD0E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B" w:rsidRPr="00BD0EDB" w:rsidRDefault="00BD0EDB" w:rsidP="00BD0E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Ауд.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B" w:rsidRPr="00BD0EDB" w:rsidRDefault="00BD0EDB" w:rsidP="00BD0E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B" w:rsidRPr="00BD0EDB" w:rsidRDefault="00BD0EDB" w:rsidP="00BD0E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Ауд.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B" w:rsidRPr="00BD0EDB" w:rsidRDefault="00BD0EDB" w:rsidP="00BD0E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EDB" w:rsidRPr="00BD0EDB" w:rsidRDefault="00BD0EDB" w:rsidP="00BD0ED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EDB" w:rsidRPr="00BD0EDB" w:rsidRDefault="00BD0EDB" w:rsidP="00BD0ED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858BA" w:rsidRPr="00BD0EDB" w:rsidTr="00E40195">
        <w:trPr>
          <w:trHeight w:val="1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A" w:rsidRPr="00BD0EDB" w:rsidRDefault="00A858BA" w:rsidP="00A858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BA" w:rsidRPr="00BD0EDB" w:rsidRDefault="00A858BA" w:rsidP="00A858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Специальный раздел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A" w:rsidRPr="00BD0EDB" w:rsidRDefault="00A858BA" w:rsidP="00A858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A858BA" w:rsidRPr="00BD0EDB" w:rsidTr="00E40195">
        <w:trPr>
          <w:trHeight w:val="24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A" w:rsidRPr="00BD0EDB" w:rsidRDefault="00A858BA" w:rsidP="00A858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С.01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BA" w:rsidRPr="00AA575F" w:rsidRDefault="00A858BA" w:rsidP="00A858BA">
            <w:pPr>
              <w:ind w:right="-131"/>
              <w:rPr>
                <w:sz w:val="24"/>
                <w:szCs w:val="24"/>
                <w:lang w:eastAsia="en-US"/>
              </w:rPr>
            </w:pPr>
            <w:r w:rsidRPr="00AA575F">
              <w:rPr>
                <w:sz w:val="24"/>
                <w:szCs w:val="24"/>
                <w:lang w:eastAsia="en-US"/>
              </w:rPr>
              <w:t>Актуальные вопросы современного энергетического права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A" w:rsidRPr="00BD0EDB" w:rsidRDefault="00A858BA" w:rsidP="00A858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A858BA" w:rsidRPr="00BD0EDB" w:rsidTr="00E40195">
        <w:trPr>
          <w:trHeight w:val="36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A" w:rsidRPr="00BD0EDB" w:rsidRDefault="00A858BA" w:rsidP="00A858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С.02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BA" w:rsidRPr="00AA575F" w:rsidRDefault="00A858BA" w:rsidP="00A858BA">
            <w:pPr>
              <w:ind w:right="-131"/>
              <w:rPr>
                <w:snapToGrid w:val="0"/>
                <w:sz w:val="24"/>
                <w:szCs w:val="24"/>
                <w:lang w:eastAsia="en-US"/>
              </w:rPr>
            </w:pPr>
            <w:r w:rsidRPr="00AA575F">
              <w:rPr>
                <w:snapToGrid w:val="0"/>
                <w:sz w:val="24"/>
                <w:szCs w:val="24"/>
                <w:lang w:eastAsia="en-US"/>
              </w:rPr>
              <w:t>Правовое регулирование частноправовых отношений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A" w:rsidRPr="00BD0EDB" w:rsidRDefault="00A858BA" w:rsidP="00A858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A858BA" w:rsidRPr="00BD0EDB" w:rsidTr="00E40195">
        <w:trPr>
          <w:trHeight w:val="25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A" w:rsidRPr="00BD0EDB" w:rsidRDefault="00A858BA" w:rsidP="00A858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С.03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BA" w:rsidRPr="00AA575F" w:rsidRDefault="00A858BA" w:rsidP="00A858BA">
            <w:pPr>
              <w:ind w:right="-131"/>
              <w:rPr>
                <w:snapToGrid w:val="0"/>
                <w:sz w:val="24"/>
                <w:szCs w:val="24"/>
                <w:lang w:eastAsia="en-US"/>
              </w:rPr>
            </w:pPr>
            <w:r w:rsidRPr="00AA575F">
              <w:rPr>
                <w:snapToGrid w:val="0"/>
                <w:sz w:val="24"/>
                <w:szCs w:val="24"/>
                <w:lang w:eastAsia="en-US"/>
              </w:rPr>
              <w:t>Правовое регулирование публично-правовых отношений в сфере энергетики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A" w:rsidRPr="00BD0EDB" w:rsidRDefault="00A858BA" w:rsidP="00A858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A858BA" w:rsidRPr="00BD0EDB" w:rsidTr="00E40195">
        <w:trPr>
          <w:trHeight w:val="1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A" w:rsidRPr="00BD0EDB" w:rsidRDefault="00A858BA" w:rsidP="00A858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BA" w:rsidRPr="00BD0EDB" w:rsidRDefault="00A858BA" w:rsidP="00A858BA">
            <w:pPr>
              <w:ind w:right="-131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A" w:rsidRPr="00BD0EDB" w:rsidRDefault="00A858BA" w:rsidP="00A858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</w:tr>
      <w:tr w:rsidR="00A858BA" w:rsidRPr="00BD0EDB" w:rsidTr="00E40195">
        <w:trPr>
          <w:trHeight w:val="1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A" w:rsidRPr="00BD0EDB" w:rsidRDefault="00A858BA" w:rsidP="00A858B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8BA" w:rsidRPr="00BD0EDB" w:rsidRDefault="00A858BA" w:rsidP="00A858BA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BA" w:rsidRPr="00E24E2E" w:rsidRDefault="00A858BA" w:rsidP="00A858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8BA" w:rsidRPr="00BD0EDB" w:rsidRDefault="00A858BA" w:rsidP="00A858B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D0ED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210D3" w:rsidRDefault="00B210D3" w:rsidP="00B210D3">
      <w:pPr>
        <w:widowControl w:val="0"/>
        <w:autoSpaceDE w:val="0"/>
        <w:autoSpaceDN w:val="0"/>
        <w:adjustRightInd w:val="0"/>
        <w:rPr>
          <w:rFonts w:ascii="Calibri" w:hAnsi="Calibri"/>
          <w:vanish/>
          <w:sz w:val="24"/>
          <w:szCs w:val="24"/>
          <w:lang w:val="en-US"/>
        </w:rPr>
      </w:pPr>
    </w:p>
    <w:p w:rsidR="00B210D3" w:rsidRDefault="00B210D3" w:rsidP="00B210D3">
      <w:pPr>
        <w:ind w:firstLine="709"/>
        <w:jc w:val="both"/>
        <w:rPr>
          <w:b/>
          <w:sz w:val="24"/>
          <w:szCs w:val="24"/>
        </w:rPr>
      </w:pPr>
    </w:p>
    <w:p w:rsidR="00B210D3" w:rsidRDefault="00B210D3" w:rsidP="00A858BA">
      <w:pPr>
        <w:pStyle w:val="a4"/>
        <w:numPr>
          <w:ilvl w:val="0"/>
          <w:numId w:val="1"/>
        </w:numPr>
        <w:shd w:val="clear" w:color="auto" w:fill="FFFFFF"/>
        <w:tabs>
          <w:tab w:val="left" w:pos="1872"/>
        </w:tabs>
        <w:spacing w:after="0" w:line="36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КАЛЕНДАРНЫЙ УЧЕБНЫЙ ГРАФИК</w:t>
      </w:r>
    </w:p>
    <w:p w:rsidR="00B210D3" w:rsidRDefault="00B210D3" w:rsidP="00A858BA">
      <w:pPr>
        <w:shd w:val="clear" w:color="auto" w:fill="FFFFFF"/>
        <w:spacing w:line="276" w:lineRule="auto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программы – 40 ч.</w:t>
      </w:r>
    </w:p>
    <w:tbl>
      <w:tblPr>
        <w:tblStyle w:val="a5"/>
        <w:tblW w:w="9607" w:type="dxa"/>
        <w:tblInd w:w="0" w:type="dxa"/>
        <w:tblLook w:val="04A0" w:firstRow="1" w:lastRow="0" w:firstColumn="1" w:lastColumn="0" w:noHBand="0" w:noVBand="1"/>
      </w:tblPr>
      <w:tblGrid>
        <w:gridCol w:w="2402"/>
        <w:gridCol w:w="2403"/>
        <w:gridCol w:w="2403"/>
        <w:gridCol w:w="2399"/>
      </w:tblGrid>
      <w:tr w:rsidR="00A858BA" w:rsidTr="00A858BA">
        <w:trPr>
          <w:trHeight w:val="255"/>
        </w:trPr>
        <w:tc>
          <w:tcPr>
            <w:tcW w:w="9607" w:type="dxa"/>
            <w:gridSpan w:val="4"/>
          </w:tcPr>
          <w:p w:rsidR="00A858BA" w:rsidRDefault="00A858BA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Период обучения / учебные дни</w:t>
            </w:r>
          </w:p>
        </w:tc>
      </w:tr>
      <w:tr w:rsidR="00A858BA" w:rsidTr="00A858BA">
        <w:trPr>
          <w:trHeight w:val="255"/>
        </w:trPr>
        <w:tc>
          <w:tcPr>
            <w:tcW w:w="2402" w:type="dxa"/>
            <w:vAlign w:val="center"/>
          </w:tcPr>
          <w:p w:rsidR="00A858BA" w:rsidRPr="00CD3725" w:rsidRDefault="00A858BA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3" w:type="dxa"/>
            <w:vAlign w:val="center"/>
          </w:tcPr>
          <w:p w:rsidR="00A858BA" w:rsidRPr="00CD3725" w:rsidRDefault="00A858BA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3" w:type="dxa"/>
            <w:vAlign w:val="center"/>
          </w:tcPr>
          <w:p w:rsidR="00A858BA" w:rsidRPr="00CD3725" w:rsidRDefault="00A858BA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9" w:type="dxa"/>
            <w:vAlign w:val="bottom"/>
          </w:tcPr>
          <w:p w:rsidR="00A858BA" w:rsidRPr="00CD3725" w:rsidRDefault="00A858BA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A858BA" w:rsidTr="00A858BA">
        <w:trPr>
          <w:trHeight w:val="255"/>
        </w:trPr>
        <w:tc>
          <w:tcPr>
            <w:tcW w:w="9607" w:type="dxa"/>
            <w:gridSpan w:val="4"/>
          </w:tcPr>
          <w:p w:rsidR="00A858BA" w:rsidRDefault="00A858BA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ОФО</w:t>
            </w:r>
            <w:r w:rsidRPr="00CD3725">
              <w:rPr>
                <w:bCs/>
                <w:sz w:val="24"/>
                <w:szCs w:val="24"/>
              </w:rPr>
              <w:t xml:space="preserve"> 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неделя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CD3725">
              <w:rPr>
                <w:bCs/>
                <w:sz w:val="24"/>
                <w:szCs w:val="24"/>
              </w:rPr>
              <w:t>5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A858BA" w:rsidTr="00A858BA">
        <w:trPr>
          <w:trHeight w:val="244"/>
        </w:trPr>
        <w:tc>
          <w:tcPr>
            <w:tcW w:w="9607" w:type="dxa"/>
            <w:gridSpan w:val="4"/>
          </w:tcPr>
          <w:p w:rsidR="00A858BA" w:rsidRDefault="00A858BA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Ауд.</w:t>
            </w:r>
          </w:p>
        </w:tc>
      </w:tr>
      <w:tr w:rsidR="00A858BA" w:rsidTr="00D51E6A">
        <w:trPr>
          <w:trHeight w:val="185"/>
        </w:trPr>
        <w:tc>
          <w:tcPr>
            <w:tcW w:w="2402" w:type="dxa"/>
          </w:tcPr>
          <w:p w:rsidR="00A858BA" w:rsidRPr="00CD3725" w:rsidRDefault="00A858BA" w:rsidP="00CC2987">
            <w:pPr>
              <w:shd w:val="clear" w:color="auto" w:fill="FFFFFF"/>
              <w:ind w:right="-77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ч.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03" w:type="dxa"/>
          </w:tcPr>
          <w:p w:rsidR="00A858BA" w:rsidRPr="00CD3725" w:rsidRDefault="00A858BA" w:rsidP="000D682D">
            <w:pPr>
              <w:shd w:val="clear" w:color="auto" w:fill="FFFFFF"/>
              <w:ind w:left="-49" w:right="-110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03" w:type="dxa"/>
          </w:tcPr>
          <w:p w:rsidR="00A858BA" w:rsidRPr="00CD3725" w:rsidRDefault="00A858BA" w:rsidP="00CC2987">
            <w:pPr>
              <w:shd w:val="clear" w:color="auto" w:fill="FFFFFF"/>
              <w:ind w:right="-101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399" w:type="dxa"/>
          </w:tcPr>
          <w:p w:rsidR="00A858BA" w:rsidRDefault="00A858BA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  <w:tr w:rsidR="00A858BA" w:rsidTr="00A858BA">
        <w:trPr>
          <w:trHeight w:val="255"/>
        </w:trPr>
        <w:tc>
          <w:tcPr>
            <w:tcW w:w="9607" w:type="dxa"/>
            <w:gridSpan w:val="4"/>
          </w:tcPr>
          <w:p w:rsidR="00A858BA" w:rsidRDefault="00A858BA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A858BA" w:rsidTr="00A858BA">
        <w:trPr>
          <w:trHeight w:val="255"/>
        </w:trPr>
        <w:tc>
          <w:tcPr>
            <w:tcW w:w="2402" w:type="dxa"/>
          </w:tcPr>
          <w:p w:rsidR="00A858BA" w:rsidRPr="00CD3725" w:rsidRDefault="00A858BA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</w:t>
            </w: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03" w:type="dxa"/>
          </w:tcPr>
          <w:p w:rsidR="00A858BA" w:rsidRPr="00CD3725" w:rsidRDefault="00A858BA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</w:t>
            </w: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03" w:type="dxa"/>
          </w:tcPr>
          <w:p w:rsidR="00A858BA" w:rsidRPr="00CD3725" w:rsidRDefault="00A858BA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399" w:type="dxa"/>
          </w:tcPr>
          <w:p w:rsidR="00A858BA" w:rsidRDefault="00A858BA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A858BA" w:rsidTr="00A858BA">
        <w:trPr>
          <w:trHeight w:val="255"/>
        </w:trPr>
        <w:tc>
          <w:tcPr>
            <w:tcW w:w="9607" w:type="dxa"/>
            <w:gridSpan w:val="4"/>
          </w:tcPr>
          <w:p w:rsidR="00A858BA" w:rsidRDefault="00A858BA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ОЗФО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месяц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(30</w:t>
            </w:r>
            <w:r w:rsidRPr="00CD3725">
              <w:rPr>
                <w:bCs/>
                <w:sz w:val="24"/>
                <w:szCs w:val="24"/>
              </w:rPr>
              <w:t xml:space="preserve">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A858BA" w:rsidTr="00A858BA">
        <w:trPr>
          <w:trHeight w:val="255"/>
        </w:trPr>
        <w:tc>
          <w:tcPr>
            <w:tcW w:w="9607" w:type="dxa"/>
            <w:gridSpan w:val="4"/>
          </w:tcPr>
          <w:p w:rsidR="00A858BA" w:rsidRDefault="00A858BA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Ауд.</w:t>
            </w:r>
          </w:p>
        </w:tc>
      </w:tr>
      <w:tr w:rsidR="00A858BA" w:rsidTr="00A858BA">
        <w:trPr>
          <w:trHeight w:val="244"/>
        </w:trPr>
        <w:tc>
          <w:tcPr>
            <w:tcW w:w="2402" w:type="dxa"/>
          </w:tcPr>
          <w:p w:rsidR="00A858BA" w:rsidRPr="00CD3725" w:rsidRDefault="00A858BA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 ч. - Л</w:t>
            </w:r>
            <w:r w:rsidRPr="00CD3725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03" w:type="dxa"/>
          </w:tcPr>
          <w:p w:rsidR="00A858BA" w:rsidRPr="00CD3725" w:rsidRDefault="00A858BA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Л)</w:t>
            </w:r>
          </w:p>
        </w:tc>
        <w:tc>
          <w:tcPr>
            <w:tcW w:w="2403" w:type="dxa"/>
          </w:tcPr>
          <w:p w:rsidR="00A858BA" w:rsidRPr="00CD3725" w:rsidRDefault="00A858BA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Л)</w:t>
            </w:r>
          </w:p>
        </w:tc>
        <w:tc>
          <w:tcPr>
            <w:tcW w:w="2399" w:type="dxa"/>
          </w:tcPr>
          <w:p w:rsidR="00A858BA" w:rsidRPr="00CD3725" w:rsidRDefault="00A858BA" w:rsidP="000D682D">
            <w:pPr>
              <w:shd w:val="clear" w:color="auto" w:fill="FFFFFF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 xml:space="preserve">        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  <w:tr w:rsidR="00A858BA" w:rsidTr="00A858BA">
        <w:trPr>
          <w:trHeight w:val="255"/>
        </w:trPr>
        <w:tc>
          <w:tcPr>
            <w:tcW w:w="9607" w:type="dxa"/>
            <w:gridSpan w:val="4"/>
          </w:tcPr>
          <w:p w:rsidR="00A858BA" w:rsidRDefault="00A858BA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A858BA" w:rsidTr="00A858BA">
        <w:trPr>
          <w:trHeight w:val="255"/>
        </w:trPr>
        <w:tc>
          <w:tcPr>
            <w:tcW w:w="2402" w:type="dxa"/>
          </w:tcPr>
          <w:p w:rsidR="00A858BA" w:rsidRPr="00CD3725" w:rsidRDefault="00A858BA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03" w:type="dxa"/>
          </w:tcPr>
          <w:p w:rsidR="00A858BA" w:rsidRPr="00CD3725" w:rsidRDefault="00A858BA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03" w:type="dxa"/>
          </w:tcPr>
          <w:p w:rsidR="00A858BA" w:rsidRPr="00CD3725" w:rsidRDefault="00A858BA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399" w:type="dxa"/>
          </w:tcPr>
          <w:p w:rsidR="00A858BA" w:rsidRDefault="00A858BA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A858BA" w:rsidTr="00A858BA">
        <w:trPr>
          <w:trHeight w:val="255"/>
        </w:trPr>
        <w:tc>
          <w:tcPr>
            <w:tcW w:w="9607" w:type="dxa"/>
            <w:gridSpan w:val="4"/>
          </w:tcPr>
          <w:p w:rsidR="00A858BA" w:rsidRDefault="00A858BA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ЗФО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месяц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(30</w:t>
            </w:r>
            <w:r w:rsidRPr="00CD3725">
              <w:rPr>
                <w:bCs/>
                <w:sz w:val="24"/>
                <w:szCs w:val="24"/>
              </w:rPr>
              <w:t xml:space="preserve">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A858BA" w:rsidTr="00A858BA">
        <w:trPr>
          <w:trHeight w:val="255"/>
        </w:trPr>
        <w:tc>
          <w:tcPr>
            <w:tcW w:w="2402" w:type="dxa"/>
          </w:tcPr>
          <w:p w:rsidR="00A858BA" w:rsidRDefault="00A858BA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03" w:type="dxa"/>
          </w:tcPr>
          <w:p w:rsidR="00A858BA" w:rsidRDefault="00A858BA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03" w:type="dxa"/>
          </w:tcPr>
          <w:p w:rsidR="00A858BA" w:rsidRDefault="00A858BA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399" w:type="dxa"/>
          </w:tcPr>
          <w:p w:rsidR="00A858BA" w:rsidRDefault="00A858BA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</w:tbl>
    <w:p w:rsidR="00D95CFA" w:rsidRDefault="00D95CFA" w:rsidP="00B210D3">
      <w:pPr>
        <w:rPr>
          <w:rFonts w:eastAsia="Times New Roman"/>
          <w:i/>
          <w:sz w:val="24"/>
          <w:szCs w:val="24"/>
          <w:u w:val="single"/>
        </w:rPr>
      </w:pPr>
    </w:p>
    <w:p w:rsidR="006A481D" w:rsidRDefault="006A481D" w:rsidP="00B210D3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ОФО – очная форма обучения</w:t>
      </w:r>
    </w:p>
    <w:p w:rsidR="006A481D" w:rsidRDefault="006A481D" w:rsidP="00B210D3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ОЗФО</w:t>
      </w:r>
      <w:r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>–</w:t>
      </w:r>
      <w:r>
        <w:rPr>
          <w:rFonts w:eastAsia="Times New Roman"/>
          <w:i/>
          <w:sz w:val="24"/>
          <w:szCs w:val="24"/>
        </w:rPr>
        <w:t xml:space="preserve"> очно-заочная</w:t>
      </w:r>
      <w:r w:rsidRPr="006A481D">
        <w:rPr>
          <w:rFonts w:eastAsia="Times New Roman"/>
          <w:i/>
          <w:sz w:val="24"/>
          <w:szCs w:val="24"/>
        </w:rPr>
        <w:t xml:space="preserve"> форма обучения</w:t>
      </w:r>
    </w:p>
    <w:p w:rsidR="006A481D" w:rsidRPr="006A481D" w:rsidRDefault="006A481D" w:rsidP="00B210D3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ЗФО</w:t>
      </w:r>
      <w:r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 xml:space="preserve">– </w:t>
      </w:r>
      <w:r>
        <w:rPr>
          <w:rFonts w:eastAsia="Times New Roman"/>
          <w:i/>
          <w:sz w:val="24"/>
          <w:szCs w:val="24"/>
        </w:rPr>
        <w:t>заочная</w:t>
      </w:r>
      <w:r w:rsidRPr="006A481D">
        <w:rPr>
          <w:rFonts w:eastAsia="Times New Roman"/>
          <w:i/>
          <w:sz w:val="24"/>
          <w:szCs w:val="24"/>
        </w:rPr>
        <w:t xml:space="preserve"> форма обучения</w:t>
      </w:r>
    </w:p>
    <w:p w:rsidR="00B210D3" w:rsidRPr="006A481D" w:rsidRDefault="00B210D3" w:rsidP="00B210D3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С</w:t>
      </w:r>
      <w:r w:rsidR="006A481D" w:rsidRPr="006A481D">
        <w:rPr>
          <w:rFonts w:eastAsia="Times New Roman"/>
          <w:i/>
          <w:sz w:val="24"/>
          <w:szCs w:val="24"/>
        </w:rPr>
        <w:t xml:space="preserve"> –</w:t>
      </w:r>
      <w:r w:rsidRPr="006A481D">
        <w:rPr>
          <w:rFonts w:eastAsia="Times New Roman"/>
          <w:i/>
          <w:sz w:val="24"/>
          <w:szCs w:val="24"/>
        </w:rPr>
        <w:t xml:space="preserve"> номер предмета учебно-тематического плана.</w:t>
      </w:r>
    </w:p>
    <w:p w:rsidR="00B210D3" w:rsidRPr="006A481D" w:rsidRDefault="00B210D3" w:rsidP="00B210D3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Л – лекция</w:t>
      </w:r>
    </w:p>
    <w:p w:rsidR="00B210D3" w:rsidRPr="006A481D" w:rsidRDefault="00B210D3" w:rsidP="00B210D3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П – практическое занятие</w:t>
      </w:r>
    </w:p>
    <w:p w:rsidR="00B210D3" w:rsidRPr="006A481D" w:rsidRDefault="00B210D3" w:rsidP="00B210D3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К</w:t>
      </w:r>
      <w:r w:rsidR="0039259D"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>– консультация</w:t>
      </w:r>
    </w:p>
    <w:p w:rsidR="00B210D3" w:rsidRDefault="00B210D3" w:rsidP="00B210D3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ИА – итоговая аттестация</w:t>
      </w:r>
    </w:p>
    <w:p w:rsidR="00D51E6A" w:rsidRPr="006A481D" w:rsidRDefault="00D51E6A" w:rsidP="00B210D3">
      <w:pPr>
        <w:rPr>
          <w:rFonts w:eastAsia="Times New Roman"/>
          <w:i/>
          <w:sz w:val="24"/>
          <w:szCs w:val="24"/>
        </w:rPr>
      </w:pPr>
      <w:bookmarkStart w:id="1" w:name="_GoBack"/>
      <w:bookmarkEnd w:id="1"/>
    </w:p>
    <w:p w:rsidR="00B210D3" w:rsidRDefault="00B210D3" w:rsidP="00B210D3">
      <w:pPr>
        <w:pStyle w:val="a4"/>
        <w:numPr>
          <w:ilvl w:val="0"/>
          <w:numId w:val="1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РАБОЧИЕ ПРОГРАММЫ ДИСЦИПЛИН (МОДУЛЕЙ)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B210D3" w:rsidTr="00B210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 w:rsidP="002915E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современного энергетического права</w:t>
            </w:r>
          </w:p>
        </w:tc>
      </w:tr>
      <w:tr w:rsidR="00B210D3" w:rsidTr="00B210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 и методы энергетического права, принципы энергетического права, задачи и тенденции развития энергетического права в условиях энергетического перехода</w:t>
            </w:r>
          </w:p>
        </w:tc>
      </w:tr>
      <w:tr w:rsidR="00B210D3" w:rsidTr="00B210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с обзором проектов нормативных правовых актов </w:t>
            </w:r>
          </w:p>
        </w:tc>
      </w:tr>
    </w:tbl>
    <w:p w:rsidR="00B210D3" w:rsidRDefault="00B210D3" w:rsidP="00B210D3">
      <w:pPr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B210D3" w:rsidTr="00B210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 w:rsidP="002915E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Правовое регулирование частноправовых отношений</w:t>
            </w:r>
          </w:p>
        </w:tc>
      </w:tr>
      <w:tr w:rsidR="00B210D3" w:rsidTr="00B210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характеристика и особенности отраслевого правового регулирования частноправовых отношений в сфере энергетики. Проблемные аспекты и тенденции развития правового регулирования частноправовых отношений в сфере энергетики.</w:t>
            </w:r>
          </w:p>
        </w:tc>
      </w:tr>
      <w:tr w:rsidR="00B210D3" w:rsidTr="00B210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</w:t>
            </w:r>
          </w:p>
        </w:tc>
      </w:tr>
    </w:tbl>
    <w:p w:rsidR="00B210D3" w:rsidRDefault="00B210D3" w:rsidP="00B210D3">
      <w:pPr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B210D3" w:rsidTr="00B210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 w:rsidP="002915E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Правовое регулирование публично-правовых отношений в сфере энергетики</w:t>
            </w:r>
          </w:p>
        </w:tc>
      </w:tr>
      <w:tr w:rsidR="00B210D3" w:rsidTr="00B210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характеристика и особенности отраслевого правового регулирования публично-правовых отношений в сфере энергетики. Проблемные аспекты и тенденции развития правового регулирования публично-правовых отношений в сфере энергетики.</w:t>
            </w:r>
          </w:p>
        </w:tc>
      </w:tr>
      <w:tr w:rsidR="00B210D3" w:rsidTr="00B210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</w:t>
            </w:r>
          </w:p>
        </w:tc>
      </w:tr>
    </w:tbl>
    <w:p w:rsidR="00B210D3" w:rsidRDefault="00B210D3" w:rsidP="00B210D3">
      <w:pPr>
        <w:jc w:val="both"/>
        <w:textAlignment w:val="baseline"/>
        <w:rPr>
          <w:rFonts w:ascii="Calibri" w:eastAsia="Times New Roman" w:hAnsi="Calibri"/>
          <w:b/>
          <w:sz w:val="24"/>
          <w:szCs w:val="24"/>
          <w:lang w:eastAsia="en-US"/>
        </w:rPr>
      </w:pPr>
    </w:p>
    <w:p w:rsidR="00B210D3" w:rsidRDefault="00B210D3" w:rsidP="00B210D3">
      <w:pPr>
        <w:pStyle w:val="a4"/>
        <w:numPr>
          <w:ilvl w:val="0"/>
          <w:numId w:val="1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 ОБУЧЕНИЯ</w:t>
      </w:r>
    </w:p>
    <w:p w:rsidR="00B210D3" w:rsidRDefault="00B210D3" w:rsidP="00B210D3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программы повышения квалификации «Современное энергетическое право» должны быть усовершенствованы следующие профессиональные компетенции (ПК): </w:t>
      </w:r>
    </w:p>
    <w:p w:rsidR="00B210D3" w:rsidRDefault="00B210D3" w:rsidP="00B210D3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1 – готовность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областях;</w:t>
      </w:r>
    </w:p>
    <w:p w:rsidR="00B210D3" w:rsidRDefault="00B210D3" w:rsidP="00B210D3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2 – знание состава, структуры и тенденции развития правового регулирования отношений в сфере энергетики; </w:t>
      </w:r>
    </w:p>
    <w:p w:rsidR="00B210D3" w:rsidRDefault="00B210D3" w:rsidP="00B210D3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3 – знание закономерностей развития правоприменительной практики в сфере энергетики, и ее значение в системе правового регулирования;</w:t>
      </w:r>
    </w:p>
    <w:p w:rsidR="00B210D3" w:rsidRDefault="00B210D3" w:rsidP="00B210D3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4 – умение применять нормы энергетического права в ситуациях наличия пробелов, противоречий, решать сложные задачи правоприменительной практики в сфере энергетики;</w:t>
      </w:r>
    </w:p>
    <w:p w:rsidR="00B210D3" w:rsidRDefault="00B210D3" w:rsidP="00B210D3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5 – умение аргументировать принятие решения, в том числе, с учетом возможных последствий, предвидеть последствия принятых решений;</w:t>
      </w:r>
    </w:p>
    <w:p w:rsidR="00B210D3" w:rsidRDefault="00B210D3" w:rsidP="00B210D3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6 – владение навыками составления письменных документов юридического содержания; разработки проектов нормативных и индивидуальных правовых актов в сфере энергетики;</w:t>
      </w:r>
    </w:p>
    <w:p w:rsidR="00B210D3" w:rsidRDefault="00B210D3" w:rsidP="00B210D3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7 – владение навыками составления экспертных заключений; владение навыками изучения правовой действительности с помощью научной методологии в сфере энергетики.</w:t>
      </w:r>
    </w:p>
    <w:p w:rsidR="00B210D3" w:rsidRDefault="00B210D3" w:rsidP="00B210D3">
      <w:pPr>
        <w:shd w:val="clear" w:color="auto" w:fill="FFFFFF"/>
        <w:tabs>
          <w:tab w:val="left" w:pos="1872"/>
        </w:tabs>
        <w:ind w:firstLine="703"/>
        <w:textAlignment w:val="top"/>
        <w:rPr>
          <w:rFonts w:eastAsia="Times New Roman"/>
          <w:sz w:val="24"/>
          <w:szCs w:val="24"/>
        </w:rPr>
      </w:pPr>
    </w:p>
    <w:p w:rsidR="00B210D3" w:rsidRDefault="00B210D3" w:rsidP="001D140C">
      <w:pPr>
        <w:shd w:val="clear" w:color="auto" w:fill="FFFFFF"/>
        <w:tabs>
          <w:tab w:val="left" w:pos="1872"/>
        </w:tabs>
        <w:ind w:firstLine="709"/>
        <w:jc w:val="both"/>
        <w:textAlignment w:val="top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 5.1 Таблица соответствия действующих профессиональных стандартов образовательной программе </w:t>
      </w:r>
    </w:p>
    <w:p w:rsidR="00B210D3" w:rsidRDefault="00B210D3" w:rsidP="00B210D3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59"/>
        <w:gridCol w:w="1860"/>
        <w:gridCol w:w="2986"/>
        <w:gridCol w:w="2366"/>
      </w:tblGrid>
      <w:tr w:rsidR="00B210D3" w:rsidTr="00E117E4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D3" w:rsidRDefault="00B210D3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профессионального стандарта по классификации Минтруда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D3" w:rsidRDefault="00B210D3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Область профессиональной деятельности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D3" w:rsidRDefault="00B210D3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профессиональной деятельности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D3" w:rsidRDefault="00B210D3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профессионального стандарта (с последующими изменениями и дополнениями)</w:t>
            </w:r>
          </w:p>
        </w:tc>
      </w:tr>
      <w:tr w:rsidR="00B210D3" w:rsidTr="00E117E4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Правовое регулирование в сфере энергетики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3" w:rsidRPr="00E117E4" w:rsidRDefault="00B210D3">
            <w:pPr>
              <w:tabs>
                <w:tab w:val="left" w:pos="1872"/>
              </w:tabs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деятельности по нормативно-правовому обеспечению в сфере энергетики, осуществление экспертной деятельности в сфере энергетики, осуществлением деятельности по договорному сопровождению в сфере энергетики, осуществление деятельности по корпоративному управлению в сфере энергетики, осуществление консалтинговой деятельности в сфере энергетики, осуществление претензионно-исковой деятельности в сфере энергетики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</w:tr>
    </w:tbl>
    <w:p w:rsidR="00AA575F" w:rsidRDefault="00AA575F" w:rsidP="00B210D3">
      <w:pPr>
        <w:shd w:val="clear" w:color="auto" w:fill="FFFFFF"/>
        <w:tabs>
          <w:tab w:val="left" w:pos="1872"/>
        </w:tabs>
        <w:textAlignment w:val="top"/>
        <w:rPr>
          <w:bCs/>
          <w:sz w:val="24"/>
          <w:szCs w:val="24"/>
        </w:rPr>
      </w:pPr>
    </w:p>
    <w:p w:rsidR="00AA575F" w:rsidRDefault="00AA575F" w:rsidP="00AA575F">
      <w:r>
        <w:br w:type="page"/>
      </w:r>
    </w:p>
    <w:p w:rsidR="00B210D3" w:rsidRDefault="00B210D3" w:rsidP="00B210D3">
      <w:pPr>
        <w:pStyle w:val="a4"/>
        <w:shd w:val="clear" w:color="auto" w:fill="FFFFFF"/>
        <w:tabs>
          <w:tab w:val="left" w:pos="1872"/>
        </w:tabs>
        <w:spacing w:line="240" w:lineRule="auto"/>
        <w:ind w:left="1070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6. ОРГАНИЗАЦИОННО-ПЕДАГОГИЧЕСКИЕ УСЛОВИЯ РЕАЛИЗАЦИИ ПРОГРАММЫ</w:t>
      </w:r>
    </w:p>
    <w:p w:rsidR="00B210D3" w:rsidRDefault="00B210D3" w:rsidP="00B210D3">
      <w:pPr>
        <w:ind w:firstLine="705"/>
        <w:jc w:val="both"/>
        <w:textAlignment w:val="baseline"/>
        <w:rPr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6.1.</w:t>
      </w:r>
      <w:r>
        <w:rPr>
          <w:rFonts w:eastAsia="Times New Roman"/>
          <w:b/>
          <w:sz w:val="24"/>
          <w:szCs w:val="24"/>
        </w:rPr>
        <w:tab/>
        <w:t>Кадровое обеспечение программы</w:t>
      </w:r>
    </w:p>
    <w:p w:rsidR="00B210D3" w:rsidRDefault="00B210D3" w:rsidP="00B210D3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программы обеспечивают педагогические кадры, имеющие ученую степень. Для проведения практических занятий могут быть привлечены представители энергетических компаний, государственных органов, судейского сообщества.</w:t>
      </w:r>
    </w:p>
    <w:p w:rsidR="00B210D3" w:rsidRDefault="00B210D3" w:rsidP="00B210D3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p w:rsidR="00B210D3" w:rsidRDefault="00B210D3" w:rsidP="00B210D3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6.2.</w:t>
      </w:r>
      <w:r>
        <w:rPr>
          <w:rFonts w:eastAsia="Times New Roman"/>
          <w:b/>
          <w:sz w:val="24"/>
          <w:szCs w:val="24"/>
        </w:rPr>
        <w:tab/>
        <w:t>Методические рекомендации преподавателю</w:t>
      </w:r>
    </w:p>
    <w:p w:rsidR="00B210D3" w:rsidRDefault="00B210D3" w:rsidP="00B210D3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видами аудиторной работы слушателей являются: лекции и практические занятия.</w:t>
      </w:r>
    </w:p>
    <w:p w:rsidR="00B210D3" w:rsidRDefault="00B210D3" w:rsidP="00B210D3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лекции преподаватель излагает и разъясняет основные положения темы, связанные с ней теоретические и практические проблемы, дает рекомендации к практической деятельности.</w:t>
      </w:r>
    </w:p>
    <w:p w:rsidR="00B210D3" w:rsidRDefault="00B210D3" w:rsidP="00B210D3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проведении практических занятий преподаватель должен четко формулировать цель занятия и основные проблемные вопросы. После заслушивания ответов слушателей необходимо подчеркнуть положительные аспекты их работы, обратить внимание на имеющиеся неточности (ошибки), дать рекомендации по дальнейшей подготовке. В целях контроля уровня подготовленности слушателей, для закрепления теоретических знаний и привития им навыков работы по предложенной тематике преподаватель в ходе семинарских занятий может проводить устные опросы, давать письменные практические задания, с помощью которых преподаватель проверяет умение применять полученные знания для решения конкретных задач. </w:t>
      </w:r>
    </w:p>
    <w:p w:rsidR="00B210D3" w:rsidRDefault="00B210D3" w:rsidP="00B210D3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Преподаватель должен осуществлять индивидуальный контроль работы слушателей; давать соответствующие рекомендации; в случае необходимости помочь слушателю составить индивидуальный план работы по изучению учебного предмета.</w:t>
      </w:r>
    </w:p>
    <w:p w:rsidR="00B210D3" w:rsidRDefault="00B210D3" w:rsidP="00B210D3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6.3.</w:t>
      </w:r>
      <w:r>
        <w:rPr>
          <w:rFonts w:eastAsia="Times New Roman"/>
          <w:b/>
          <w:sz w:val="24"/>
          <w:szCs w:val="24"/>
        </w:rPr>
        <w:tab/>
        <w:t>Методические указания слушателю</w:t>
      </w:r>
    </w:p>
    <w:p w:rsidR="00B210D3" w:rsidRDefault="00B210D3" w:rsidP="00B210D3">
      <w:pPr>
        <w:tabs>
          <w:tab w:val="left" w:pos="0"/>
        </w:tabs>
        <w:ind w:firstLine="709"/>
        <w:jc w:val="both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Слушатель не имеет права пропускать без уважительных причин аудиторные занятия, в противном случае он может быть не допущен к итоговой аттестации.</w:t>
      </w:r>
    </w:p>
    <w:p w:rsidR="00B210D3" w:rsidRDefault="00B210D3" w:rsidP="00B210D3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При изучении дисциплин учебной программы применяются практические занятия, </w:t>
      </w:r>
      <w:r>
        <w:rPr>
          <w:rFonts w:eastAsia="Times New Roman"/>
          <w:spacing w:val="4"/>
          <w:sz w:val="24"/>
          <w:szCs w:val="24"/>
        </w:rPr>
        <w:t xml:space="preserve">цель которых </w:t>
      </w:r>
      <w:r>
        <w:rPr>
          <w:rFonts w:eastAsia="Times New Roman"/>
          <w:spacing w:val="6"/>
          <w:sz w:val="24"/>
          <w:szCs w:val="24"/>
        </w:rPr>
        <w:t xml:space="preserve">заключается в достижении более глубокого, полного усвоения учебного материала, а также развитие навыков самообразования. Кроме того, практические занятия служат формой контроля преподавателем уровня подготовленности слушателя, закрепления изученного материала, выработки навыков и </w:t>
      </w:r>
      <w:r>
        <w:rPr>
          <w:rFonts w:eastAsia="Times New Roman"/>
          <w:spacing w:val="4"/>
          <w:sz w:val="24"/>
          <w:szCs w:val="24"/>
        </w:rPr>
        <w:t xml:space="preserve">умений применять полученные знания для решения </w:t>
      </w:r>
      <w:r>
        <w:rPr>
          <w:rFonts w:eastAsia="Times New Roman"/>
          <w:sz w:val="24"/>
          <w:szCs w:val="24"/>
        </w:rPr>
        <w:t>имеющихся и вновь возникающих профессиональных задач</w:t>
      </w:r>
      <w:r>
        <w:rPr>
          <w:rFonts w:eastAsia="Times New Roman"/>
          <w:spacing w:val="4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B210D3" w:rsidRDefault="00B210D3" w:rsidP="00B210D3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 xml:space="preserve">Завершающей стадией обучения является итоговая аттестация в форме </w:t>
      </w:r>
      <w:r w:rsidR="0039259D">
        <w:rPr>
          <w:rFonts w:eastAsia="Times New Roman"/>
          <w:spacing w:val="4"/>
          <w:sz w:val="24"/>
          <w:szCs w:val="24"/>
        </w:rPr>
        <w:t>экзамена</w:t>
      </w:r>
      <w:r>
        <w:rPr>
          <w:rFonts w:eastAsia="Times New Roman"/>
          <w:spacing w:val="4"/>
          <w:sz w:val="24"/>
          <w:szCs w:val="24"/>
        </w:rPr>
        <w:t xml:space="preserve">. </w:t>
      </w:r>
    </w:p>
    <w:p w:rsidR="00AA575F" w:rsidRDefault="00AA575F">
      <w:pPr>
        <w:spacing w:after="200" w:line="276" w:lineRule="auto"/>
        <w:rPr>
          <w:rFonts w:eastAsia="Times New Roman"/>
          <w:spacing w:val="4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br w:type="page"/>
      </w:r>
    </w:p>
    <w:p w:rsidR="00B210D3" w:rsidRDefault="00B210D3" w:rsidP="00AA575F">
      <w:pPr>
        <w:shd w:val="clear" w:color="auto" w:fill="FFFFFF"/>
        <w:tabs>
          <w:tab w:val="left" w:pos="1872"/>
        </w:tabs>
        <w:jc w:val="center"/>
        <w:textAlignment w:val="top"/>
        <w:rPr>
          <w:bCs/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7.</w:t>
      </w:r>
      <w:r>
        <w:rPr>
          <w:bCs/>
          <w:sz w:val="24"/>
          <w:szCs w:val="24"/>
        </w:rPr>
        <w:t xml:space="preserve">  ОБРАЗОВАТЕЛЬНЫЕ ТЕХНОЛОГИИ, ТЕКУЩИЙ КОНТРОЛЬ</w:t>
      </w:r>
    </w:p>
    <w:p w:rsidR="00B210D3" w:rsidRDefault="00B210D3" w:rsidP="00B210D3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B210D3" w:rsidRDefault="00B210D3" w:rsidP="00B210D3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Для достижения образовательных целей при реализации программы используются современные, эффективные образовательные технологии и средства обучения. Текущий контроль осуществляется в ходе интерактивной работы, выполнения заданий, участия в дискуссиях при проведении практических занятий, выполнении заданий самостоятельной работы. </w:t>
      </w:r>
    </w:p>
    <w:p w:rsidR="00B210D3" w:rsidRDefault="00B210D3" w:rsidP="00B210D3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49"/>
        <w:gridCol w:w="2721"/>
        <w:gridCol w:w="4394"/>
      </w:tblGrid>
      <w:tr w:rsidR="00B210D3" w:rsidTr="00E117E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D3" w:rsidRDefault="00B210D3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D3" w:rsidRDefault="00B210D3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Образовательные технологии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D3" w:rsidRDefault="00B210D3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B210D3" w:rsidTr="00E117E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3" w:rsidRDefault="00B210D3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B210D3" w:rsidRDefault="00B210D3">
            <w:pPr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B210D3" w:rsidRDefault="00B210D3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B210D3" w:rsidRDefault="00B210D3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Актуальные вопросы современного энергетического права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D3" w:rsidRDefault="00B210D3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D3" w:rsidRDefault="00B210D3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B210D3" w:rsidRDefault="00B210D3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B210D3" w:rsidRDefault="00B210D3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B210D3" w:rsidRDefault="00B210D3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B210D3" w:rsidRDefault="00B210D3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210D3" w:rsidTr="00E117E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3" w:rsidRDefault="00B210D3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B210D3" w:rsidRDefault="00B210D3">
            <w:pPr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B210D3" w:rsidRDefault="00B210D3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B210D3" w:rsidRDefault="00B210D3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Правовое регулирование частноправовых отношений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D3" w:rsidRDefault="00B210D3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D3" w:rsidRDefault="00B210D3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B210D3" w:rsidRDefault="00B210D3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B210D3" w:rsidRDefault="00B210D3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B210D3" w:rsidRDefault="00B210D3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B210D3" w:rsidRDefault="00B210D3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B210D3" w:rsidTr="00E117E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3" w:rsidRDefault="00B210D3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B210D3" w:rsidRDefault="00B210D3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Правовое регулирование публично-правовых отношений в сфере энергетики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D3" w:rsidRDefault="00B210D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D3" w:rsidRDefault="00B210D3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B210D3" w:rsidRDefault="00B210D3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B210D3" w:rsidRDefault="00B210D3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B210D3" w:rsidRDefault="00B210D3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B210D3" w:rsidRDefault="00B210D3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39259D" w:rsidTr="00AE2C3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59D" w:rsidRDefault="0039259D" w:rsidP="0039259D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2721" w:type="dxa"/>
            <w:vAlign w:val="center"/>
            <w:hideMark/>
          </w:tcPr>
          <w:p w:rsidR="0039259D" w:rsidRPr="00CD3725" w:rsidRDefault="0039259D" w:rsidP="0039259D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068F8"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4394" w:type="dxa"/>
            <w:vAlign w:val="center"/>
            <w:hideMark/>
          </w:tcPr>
          <w:p w:rsidR="0039259D" w:rsidRPr="00CD3725" w:rsidRDefault="0039259D" w:rsidP="0039259D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Пись</w:t>
            </w:r>
            <w:r>
              <w:rPr>
                <w:rFonts w:eastAsia="Times New Roman"/>
                <w:sz w:val="24"/>
                <w:szCs w:val="24"/>
              </w:rPr>
              <w:t>менный экзаменационный тест</w:t>
            </w:r>
          </w:p>
        </w:tc>
      </w:tr>
    </w:tbl>
    <w:p w:rsidR="00AA575F" w:rsidRDefault="00AA575F" w:rsidP="00B210D3">
      <w:pPr>
        <w:ind w:firstLine="705"/>
        <w:jc w:val="center"/>
        <w:textAlignment w:val="baseline"/>
        <w:rPr>
          <w:rFonts w:eastAsia="Times New Roman"/>
          <w:sz w:val="24"/>
          <w:szCs w:val="24"/>
        </w:rPr>
      </w:pPr>
    </w:p>
    <w:p w:rsidR="00AA575F" w:rsidRDefault="00AA575F" w:rsidP="00AA575F">
      <w:r>
        <w:br w:type="page"/>
      </w:r>
    </w:p>
    <w:p w:rsidR="00B210D3" w:rsidRDefault="00B210D3" w:rsidP="00AA575F">
      <w:pPr>
        <w:shd w:val="clear" w:color="auto" w:fill="FFFFFF"/>
        <w:tabs>
          <w:tab w:val="left" w:pos="1872"/>
        </w:tabs>
        <w:jc w:val="center"/>
        <w:textAlignment w:val="top"/>
        <w:rPr>
          <w:bCs/>
          <w:sz w:val="24"/>
          <w:szCs w:val="24"/>
        </w:rPr>
      </w:pPr>
      <w:bookmarkStart w:id="2" w:name="_Hlk92984284"/>
      <w:r>
        <w:rPr>
          <w:bCs/>
          <w:sz w:val="24"/>
          <w:szCs w:val="24"/>
        </w:rPr>
        <w:lastRenderedPageBreak/>
        <w:t>8. ФОРМЫ АТТЕСТАЦИИ</w:t>
      </w:r>
    </w:p>
    <w:p w:rsidR="00B210D3" w:rsidRDefault="00B210D3" w:rsidP="00B210D3">
      <w:pPr>
        <w:ind w:firstLine="709"/>
        <w:jc w:val="center"/>
        <w:textAlignment w:val="baseline"/>
        <w:rPr>
          <w:rFonts w:eastAsia="Times New Roman"/>
          <w:sz w:val="24"/>
          <w:szCs w:val="24"/>
        </w:rPr>
      </w:pPr>
      <w:bookmarkStart w:id="3" w:name="_Hlk92983953"/>
      <w:r>
        <w:rPr>
          <w:rFonts w:eastAsia="Times New Roman"/>
          <w:sz w:val="24"/>
          <w:szCs w:val="24"/>
        </w:rPr>
        <w:t>8.1. Промежуточная аттес</w:t>
      </w:r>
      <w:r w:rsidR="0039259D">
        <w:rPr>
          <w:rFonts w:eastAsia="Times New Roman"/>
          <w:sz w:val="24"/>
          <w:szCs w:val="24"/>
        </w:rPr>
        <w:t>тация проводится в форме зачета</w:t>
      </w:r>
    </w:p>
    <w:p w:rsidR="00B210D3" w:rsidRDefault="00B210D3" w:rsidP="00B210D3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0"/>
        <w:gridCol w:w="3501"/>
        <w:gridCol w:w="4910"/>
      </w:tblGrid>
      <w:tr w:rsidR="00B210D3" w:rsidTr="00AA575F">
        <w:trPr>
          <w:trHeight w:val="12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D3" w:rsidRDefault="00B210D3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D3" w:rsidRDefault="00B210D3" w:rsidP="0039259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разделов и дисциплин (модулей)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 w:rsidP="0039259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Перечень примерных вопросов для зачетов</w:t>
            </w:r>
          </w:p>
        </w:tc>
      </w:tr>
      <w:tr w:rsidR="00B210D3" w:rsidTr="00AA575F">
        <w:trPr>
          <w:trHeight w:val="12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D3" w:rsidRDefault="00B210D3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D3" w:rsidRDefault="00B210D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Актуальные вопросы современного энергетического права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Pr="00E117E4" w:rsidRDefault="00E117E4" w:rsidP="00E117E4">
            <w:pPr>
              <w:pStyle w:val="a4"/>
              <w:ind w:left="93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  <w:r w:rsidR="00B210D3" w:rsidRPr="00E117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Понятие энергетиче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ского права, ключевые категории</w:t>
            </w:r>
            <w:r w:rsidR="00B210D3" w:rsidRPr="00E117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Принципы энергетического права.</w:t>
            </w:r>
          </w:p>
          <w:p w:rsidR="00B210D3" w:rsidRPr="00E117E4" w:rsidRDefault="00E117E4" w:rsidP="00E117E4">
            <w:pPr>
              <w:pStyle w:val="a4"/>
              <w:numPr>
                <w:ilvl w:val="0"/>
                <w:numId w:val="5"/>
              </w:numPr>
              <w:ind w:left="93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="00B210D3" w:rsidRPr="00E117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Задачи современного энергетического правопорядка.</w:t>
            </w:r>
          </w:p>
          <w:p w:rsidR="00B210D3" w:rsidRPr="00E117E4" w:rsidRDefault="00E117E4" w:rsidP="00E117E4">
            <w:pPr>
              <w:pStyle w:val="a4"/>
              <w:numPr>
                <w:ilvl w:val="0"/>
                <w:numId w:val="5"/>
              </w:numPr>
              <w:ind w:left="93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  <w:r w:rsidR="00B210D3" w:rsidRPr="00E117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Источники энергетического права. Общая характеристика.</w:t>
            </w:r>
          </w:p>
        </w:tc>
      </w:tr>
      <w:tr w:rsidR="00B210D3" w:rsidTr="00AA575F">
        <w:trPr>
          <w:trHeight w:val="1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D3" w:rsidRDefault="00B210D3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D3" w:rsidRDefault="00B210D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Правовое регулирование частноправовых отношений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Pr="00E117E4" w:rsidRDefault="00E117E4" w:rsidP="00E117E4">
            <w:pPr>
              <w:pStyle w:val="a4"/>
              <w:numPr>
                <w:ilvl w:val="0"/>
                <w:numId w:val="5"/>
              </w:numPr>
              <w:ind w:left="93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  <w:r w:rsidR="00B210D3" w:rsidRPr="00E117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Правовой режим энергетических ресурсов.</w:t>
            </w:r>
          </w:p>
          <w:p w:rsidR="00B210D3" w:rsidRPr="00E117E4" w:rsidRDefault="00E117E4" w:rsidP="00E117E4">
            <w:pPr>
              <w:pStyle w:val="a4"/>
              <w:numPr>
                <w:ilvl w:val="0"/>
                <w:numId w:val="5"/>
              </w:numPr>
              <w:ind w:left="93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="00B210D3" w:rsidRPr="00E117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Правовой режим энергетических объектов.</w:t>
            </w:r>
          </w:p>
          <w:p w:rsidR="00B210D3" w:rsidRPr="00E117E4" w:rsidRDefault="00E117E4" w:rsidP="00E117E4">
            <w:pPr>
              <w:pStyle w:val="a4"/>
              <w:numPr>
                <w:ilvl w:val="0"/>
                <w:numId w:val="5"/>
              </w:numPr>
              <w:ind w:left="93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  <w:r w:rsidR="00B210D3" w:rsidRPr="00E117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Правовое положение субъектов частноправовых отношений в сфере энергетики.</w:t>
            </w:r>
          </w:p>
          <w:p w:rsidR="00B210D3" w:rsidRPr="00E117E4" w:rsidRDefault="00E117E4" w:rsidP="00E117E4">
            <w:pPr>
              <w:pStyle w:val="a4"/>
              <w:numPr>
                <w:ilvl w:val="0"/>
                <w:numId w:val="5"/>
              </w:numPr>
              <w:ind w:left="93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  <w:r w:rsidR="00B210D3" w:rsidRPr="00E117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Система договорного регулирования в сфере энергетики.</w:t>
            </w:r>
          </w:p>
        </w:tc>
      </w:tr>
      <w:tr w:rsidR="00B210D3" w:rsidTr="00AA575F">
        <w:trPr>
          <w:trHeight w:val="13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С.03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0D3" w:rsidRDefault="00B210D3">
            <w:pPr>
              <w:spacing w:line="276" w:lineRule="auto"/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Правовое регулирование публично-правовых отношений в сфере энергетики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D3" w:rsidRDefault="00B210D3" w:rsidP="002915E6">
            <w:pPr>
              <w:pStyle w:val="a4"/>
              <w:numPr>
                <w:ilvl w:val="0"/>
                <w:numId w:val="5"/>
              </w:numPr>
              <w:ind w:left="93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Цели, задачи, направления, особенности правового регулирования публично-правовых отношений в сфере энергетики. </w:t>
            </w:r>
          </w:p>
          <w:p w:rsidR="00B210D3" w:rsidRDefault="00E117E4" w:rsidP="002915E6">
            <w:pPr>
              <w:pStyle w:val="a4"/>
              <w:numPr>
                <w:ilvl w:val="0"/>
                <w:numId w:val="5"/>
              </w:numPr>
              <w:ind w:left="93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  <w:r w:rsidR="00B210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Тенденции развития правового обеспечения в области государственного регулирования в сфере энергетики.</w:t>
            </w:r>
          </w:p>
          <w:p w:rsidR="00B210D3" w:rsidRPr="00AA575F" w:rsidRDefault="00E117E4" w:rsidP="00AA575F">
            <w:pPr>
              <w:pStyle w:val="a4"/>
              <w:ind w:left="93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  <w:r w:rsidR="00B210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Тенденции развития правового обеспечения осуществления государственного контроля (надзора) в сфере энергетики.</w:t>
            </w:r>
          </w:p>
        </w:tc>
      </w:tr>
      <w:bookmarkEnd w:id="2"/>
      <w:bookmarkEnd w:id="3"/>
    </w:tbl>
    <w:p w:rsidR="00B210D3" w:rsidRDefault="00B210D3" w:rsidP="00B210D3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39259D" w:rsidRDefault="0039259D" w:rsidP="0039259D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bookmarkStart w:id="4" w:name="_Toc61021477"/>
      <w:r>
        <w:rPr>
          <w:rFonts w:eastAsia="Times New Roman"/>
          <w:sz w:val="24"/>
          <w:szCs w:val="24"/>
        </w:rPr>
        <w:t xml:space="preserve">8.2. </w:t>
      </w:r>
      <w:r w:rsidRPr="00844025">
        <w:rPr>
          <w:rFonts w:eastAsia="Times New Roman"/>
          <w:sz w:val="24"/>
          <w:szCs w:val="24"/>
        </w:rPr>
        <w:t>Итоговая аттестация проводится в форме экзамена. Экзамен проводится в виде письменного экзаменационного теста.</w:t>
      </w:r>
    </w:p>
    <w:p w:rsidR="0039259D" w:rsidRPr="00CD3725" w:rsidRDefault="0039259D" w:rsidP="0039259D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Уровень качества знаний обучающегося на </w:t>
      </w:r>
      <w:r w:rsidRPr="00844025">
        <w:rPr>
          <w:rFonts w:eastAsia="Times New Roman"/>
          <w:sz w:val="24"/>
          <w:szCs w:val="24"/>
        </w:rPr>
        <w:t xml:space="preserve">экзамене </w:t>
      </w:r>
      <w:r w:rsidRPr="00CD3725">
        <w:rPr>
          <w:rFonts w:eastAsia="Times New Roman"/>
          <w:sz w:val="24"/>
          <w:szCs w:val="24"/>
        </w:rPr>
        <w:t>определяется с использованием следующей системы оценок:</w:t>
      </w:r>
    </w:p>
    <w:p w:rsidR="0039259D" w:rsidRDefault="0039259D" w:rsidP="0039259D">
      <w:pPr>
        <w:pStyle w:val="a4"/>
        <w:numPr>
          <w:ilvl w:val="0"/>
          <w:numId w:val="1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725">
        <w:rPr>
          <w:rFonts w:ascii="Times New Roman" w:eastAsia="Times New Roman" w:hAnsi="Times New Roman" w:cs="Times New Roman"/>
          <w:sz w:val="24"/>
          <w:szCs w:val="24"/>
        </w:rPr>
        <w:t>Оценка «</w:t>
      </w:r>
      <w:r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Pr="00CD372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правильные ответы минимум на 80% вопросов теста.</w:t>
      </w:r>
    </w:p>
    <w:p w:rsidR="0039259D" w:rsidRDefault="0039259D" w:rsidP="0039259D">
      <w:pPr>
        <w:pStyle w:val="a4"/>
        <w:numPr>
          <w:ilvl w:val="0"/>
          <w:numId w:val="1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«хорошо» означает правильные ответы минимум на 60% вопросов теста.</w:t>
      </w:r>
    </w:p>
    <w:p w:rsidR="0039259D" w:rsidRDefault="0039259D" w:rsidP="0039259D">
      <w:pPr>
        <w:pStyle w:val="a4"/>
        <w:numPr>
          <w:ilvl w:val="0"/>
          <w:numId w:val="1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«удовлетворительно» означает правильные ответы минимум на 40% вопросов теста. </w:t>
      </w:r>
    </w:p>
    <w:p w:rsidR="0039259D" w:rsidRDefault="0039259D" w:rsidP="0039259D">
      <w:pPr>
        <w:pStyle w:val="a4"/>
        <w:spacing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259D" w:rsidRDefault="0039259D" w:rsidP="0039259D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 размещается для слушателей на соответствующем разделе сайта.</w:t>
      </w:r>
      <w:r w:rsidRPr="00BA4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6346" w:rsidRDefault="00776346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bookmarkEnd w:id="4"/>
    <w:p w:rsidR="00776346" w:rsidRPr="00CD3725" w:rsidRDefault="00776346" w:rsidP="00776346">
      <w:pPr>
        <w:pStyle w:val="a4"/>
        <w:numPr>
          <w:ilvl w:val="0"/>
          <w:numId w:val="9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CD37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РЕСУРСНОЕ ОБЕСПЕЧЕНИЕ </w:t>
      </w:r>
      <w:r>
        <w:rPr>
          <w:rFonts w:ascii="Times New Roman" w:hAnsi="Times New Roman" w:cs="Times New Roman"/>
          <w:bCs/>
          <w:sz w:val="24"/>
          <w:szCs w:val="24"/>
        </w:rPr>
        <w:t>ПРОГРАММЫ</w:t>
      </w:r>
    </w:p>
    <w:p w:rsidR="00776346" w:rsidRPr="00CD3725" w:rsidRDefault="00776346" w:rsidP="00776346">
      <w:pPr>
        <w:numPr>
          <w:ilvl w:val="1"/>
          <w:numId w:val="9"/>
        </w:numPr>
        <w:ind w:left="0" w:firstLine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5" w:name="_Toc508197112"/>
      <w:bookmarkStart w:id="6" w:name="_Toc61021478"/>
      <w:r w:rsidRPr="00CD3725">
        <w:rPr>
          <w:rFonts w:eastAsia="Times New Roman"/>
          <w:b/>
          <w:sz w:val="24"/>
          <w:szCs w:val="24"/>
        </w:rPr>
        <w:t xml:space="preserve">Учебно-методическое и информационное обеспечение </w:t>
      </w:r>
      <w:bookmarkEnd w:id="5"/>
      <w:bookmarkEnd w:id="6"/>
      <w:r>
        <w:rPr>
          <w:rFonts w:eastAsia="Times New Roman"/>
          <w:b/>
          <w:sz w:val="24"/>
          <w:szCs w:val="24"/>
        </w:rPr>
        <w:t>программы</w:t>
      </w:r>
    </w:p>
    <w:p w:rsidR="00776346" w:rsidRPr="00CD3725" w:rsidRDefault="00776346" w:rsidP="00776346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bCs/>
          <w:sz w:val="24"/>
          <w:szCs w:val="24"/>
          <w:lang w:bidi="ru-RU"/>
        </w:rPr>
      </w:pPr>
    </w:p>
    <w:p w:rsidR="00776346" w:rsidRPr="00CD3725" w:rsidRDefault="00776346" w:rsidP="00776346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4"/>
          <w:szCs w:val="24"/>
          <w:lang w:bidi="ru-RU"/>
        </w:rPr>
      </w:pPr>
      <w:bookmarkStart w:id="7" w:name="_Toc476906796"/>
      <w:r w:rsidRPr="00CD3725">
        <w:rPr>
          <w:rFonts w:eastAsia="Times New Roman"/>
          <w:sz w:val="24"/>
          <w:szCs w:val="24"/>
          <w:lang w:bidi="ru-RU"/>
        </w:rPr>
        <w:t>Таблица 9.1.1 – Учебно-мет</w:t>
      </w:r>
      <w:r>
        <w:rPr>
          <w:rFonts w:eastAsia="Times New Roman"/>
          <w:sz w:val="24"/>
          <w:szCs w:val="24"/>
          <w:lang w:bidi="ru-RU"/>
        </w:rPr>
        <w:t>одическое обеспечение программы</w:t>
      </w:r>
    </w:p>
    <w:tbl>
      <w:tblPr>
        <w:tblStyle w:val="TableNormal9"/>
        <w:tblW w:w="9751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2"/>
        <w:gridCol w:w="1949"/>
      </w:tblGrid>
      <w:tr w:rsidR="0039259D" w:rsidRPr="00CD3725" w:rsidTr="000D682D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D" w:rsidRPr="00407012" w:rsidRDefault="0039259D" w:rsidP="000D682D">
            <w:pPr>
              <w:ind w:right="163"/>
              <w:jc w:val="center"/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</w:pPr>
            <w:bookmarkStart w:id="8" w:name="_Hlk23340624"/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>Рекомендуемая литература</w:t>
            </w:r>
          </w:p>
          <w:p w:rsidR="0039259D" w:rsidRPr="00407012" w:rsidRDefault="0039259D" w:rsidP="000D682D">
            <w:pPr>
              <w:ind w:right="163"/>
              <w:jc w:val="center"/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 xml:space="preserve">Библиографическое описание издания </w:t>
            </w:r>
          </w:p>
          <w:p w:rsidR="0039259D" w:rsidRPr="00407012" w:rsidRDefault="0039259D" w:rsidP="000D682D">
            <w:pPr>
              <w:ind w:right="163"/>
              <w:jc w:val="center"/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>(автор, заглавие, вид, место и год издания, кол. стр.)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9D" w:rsidRPr="00407012" w:rsidRDefault="0039259D" w:rsidP="000D682D">
            <w:pPr>
              <w:ind w:left="-12" w:right="41"/>
              <w:jc w:val="center"/>
              <w:rPr>
                <w:rFonts w:eastAsia="Times New Roman"/>
                <w:b/>
                <w:sz w:val="24"/>
                <w:szCs w:val="24"/>
                <w:lang w:eastAsia="en-US" w:bidi="ru-RU"/>
              </w:rPr>
            </w:pPr>
            <w:r w:rsidRPr="00407012">
              <w:rPr>
                <w:rFonts w:eastAsia="Times New Roman"/>
                <w:b/>
                <w:sz w:val="24"/>
                <w:szCs w:val="24"/>
                <w:lang w:eastAsia="en-US" w:bidi="ru-RU"/>
              </w:rPr>
              <w:t>Электронные ресурсы</w:t>
            </w:r>
          </w:p>
        </w:tc>
      </w:tr>
      <w:tr w:rsidR="0039259D" w:rsidRPr="00CD3725" w:rsidTr="000D682D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D" w:rsidRPr="00735811" w:rsidRDefault="0039259D" w:rsidP="000D682D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Актуальные задачи энергетического права: монография / под ред. д-ра юрид. наук, проф. В.В. Романовой. – М. : ООО «Интеграция: Образование и Наука», 2022. – 254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D" w:rsidRPr="00D56A83" w:rsidRDefault="0039259D" w:rsidP="000D682D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39259D" w:rsidRPr="00716680" w:rsidRDefault="0039259D" w:rsidP="000D682D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39259D" w:rsidRPr="00CD3725" w:rsidTr="000D682D">
        <w:trPr>
          <w:trHeight w:val="48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D" w:rsidRPr="00D56A83" w:rsidRDefault="0039259D" w:rsidP="000D682D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Энергетическое право. Общая часть. Практикум. – Москва : Издательская группа «Юрист», 2021. – 64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D" w:rsidRPr="00D56A83" w:rsidRDefault="0039259D" w:rsidP="000D682D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39259D" w:rsidRPr="00D56A83" w:rsidRDefault="0039259D" w:rsidP="000D682D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39259D" w:rsidRPr="00CD3725" w:rsidTr="000D682D">
        <w:trPr>
          <w:trHeight w:val="55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D" w:rsidRPr="00735811" w:rsidRDefault="0039259D" w:rsidP="000D682D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Энергетическое право. Общая часть : учебно-методическое пособие. – Москва : Издательская группа «Юрист», 2021. – 88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D" w:rsidRPr="00D56A83" w:rsidRDefault="0039259D" w:rsidP="000D682D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39259D" w:rsidRPr="006D4942" w:rsidRDefault="0039259D" w:rsidP="000D682D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39259D" w:rsidRPr="00CD3725" w:rsidTr="000D682D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D" w:rsidRPr="00735811" w:rsidRDefault="0039259D" w:rsidP="000D682D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Романова В.В. Энергетическое право: учебник для подготовки кадров высшей квалификации / В.В. Романова.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Москва: </w:t>
            </w:r>
            <w:r w:rsidRPr="00F94A68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2021.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288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D" w:rsidRPr="00735811" w:rsidRDefault="0039259D" w:rsidP="000D682D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39259D" w:rsidRPr="00735811" w:rsidRDefault="0039259D" w:rsidP="000D682D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39259D" w:rsidRPr="00CD3725" w:rsidTr="000D682D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D" w:rsidRPr="00735811" w:rsidRDefault="0039259D" w:rsidP="000D682D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Актуальные проблемы и задачи корпоративного права : монография / под редакцией доктора юридических наук В.В. Романовой. – Москва : Издательская группа «Юрист», 2020. – 240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D" w:rsidRPr="00716680" w:rsidRDefault="0039259D" w:rsidP="000D682D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39259D" w:rsidRPr="00716680" w:rsidRDefault="0039259D" w:rsidP="000D682D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  <w:tr w:rsidR="0039259D" w:rsidRPr="00CD3725" w:rsidTr="000D682D">
        <w:trPr>
          <w:trHeight w:val="6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D" w:rsidRPr="00735811" w:rsidRDefault="0039259D" w:rsidP="000D682D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Проблемы и задачи правового обеспечения энергетической безопасности и защиты прав участников энергетических рынков: монография / В.В. Романова, И.В. Гудков, Ю.В. Липин [и др.]; под ред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В.В. Романовой.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Москва: </w:t>
            </w:r>
            <w:r w:rsidRPr="00F94A68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2019.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264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9D" w:rsidRPr="00716680" w:rsidRDefault="0039259D" w:rsidP="000D682D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39259D" w:rsidRPr="00716680" w:rsidRDefault="0039259D" w:rsidP="000D682D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</w:tbl>
    <w:p w:rsidR="00776346" w:rsidRPr="00CD3725" w:rsidRDefault="00776346" w:rsidP="00776346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bidi="ru-RU"/>
        </w:rPr>
      </w:pPr>
    </w:p>
    <w:bookmarkEnd w:id="8"/>
    <w:p w:rsidR="00776346" w:rsidRPr="00CD3725" w:rsidRDefault="00776346" w:rsidP="00776346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4"/>
          <w:szCs w:val="24"/>
          <w:lang w:bidi="ru-RU"/>
        </w:rPr>
      </w:pPr>
      <w:r w:rsidRPr="00CD3725">
        <w:rPr>
          <w:rFonts w:eastAsia="Times New Roman"/>
          <w:sz w:val="24"/>
          <w:szCs w:val="24"/>
          <w:lang w:bidi="ru-RU"/>
        </w:rPr>
        <w:t>Таблица 9.1.2 – Перечень современных профессиональных баз данных (СПБД)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207"/>
      </w:tblGrid>
      <w:tr w:rsidR="00776346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п/п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Наименование СПБД</w:t>
            </w: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</w:p>
        </w:tc>
      </w:tr>
      <w:tr w:rsidR="00776346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46" w:rsidRPr="0039259D" w:rsidRDefault="007763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</w:t>
            </w:r>
            <w:r w:rsidRPr="0039259D">
              <w:rPr>
                <w:rFonts w:eastAsia="Times New Roman"/>
                <w:sz w:val="24"/>
                <w:szCs w:val="24"/>
                <w:lang w:val="en-US" w:eastAsia="en-US" w:bidi="ru-RU"/>
              </w:rPr>
              <w:t>IPR</w:t>
            </w:r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>-</w:t>
            </w:r>
            <w:r w:rsidRPr="0039259D">
              <w:rPr>
                <w:rFonts w:eastAsia="Times New Roman"/>
                <w:sz w:val="24"/>
                <w:szCs w:val="24"/>
                <w:lang w:val="en-US" w:eastAsia="en-US" w:bidi="ru-RU"/>
              </w:rPr>
              <w:t>books</w:t>
            </w:r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 xml:space="preserve">.ru - </w:t>
            </w:r>
            <w:hyperlink r:id="rId7" w:history="1">
              <w:r w:rsidRPr="0039259D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http://www.iprbookshop.ru/</w:t>
              </w:r>
            </w:hyperlink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776346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46" w:rsidRPr="0039259D" w:rsidRDefault="00776346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BOOK.ru - </w:t>
            </w:r>
            <w:hyperlink r:id="rId8" w:history="1">
              <w:r w:rsidRPr="0039259D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http://www.book.ru</w:t>
              </w:r>
            </w:hyperlink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776346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46" w:rsidRPr="0039259D" w:rsidRDefault="00776346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ЭБС ЮРАЙТ – </w:t>
            </w:r>
            <w:hyperlink r:id="rId9" w:history="1">
              <w:r w:rsidRPr="0039259D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39259D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39259D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.urait.ru</w:t>
              </w:r>
            </w:hyperlink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776346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46" w:rsidRPr="0039259D" w:rsidRDefault="00776346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>Электронная библиотечная система ЗНАНИУМ (</w:t>
            </w:r>
            <w:r w:rsidRPr="0039259D">
              <w:rPr>
                <w:rFonts w:eastAsia="Times New Roman"/>
                <w:sz w:val="24"/>
                <w:szCs w:val="24"/>
                <w:lang w:val="en-US" w:eastAsia="en-US" w:bidi="ru-RU"/>
              </w:rPr>
              <w:t>ZNANIUM</w:t>
            </w:r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 xml:space="preserve">) - </w:t>
            </w:r>
            <w:hyperlink r:id="rId10" w:history="1">
              <w:r w:rsidRPr="0039259D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39259D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39259D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.znanium.com</w:t>
              </w:r>
            </w:hyperlink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776346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46" w:rsidRPr="0039259D" w:rsidRDefault="007763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библиотека </w:t>
            </w:r>
            <w:r w:rsidRPr="0039259D">
              <w:rPr>
                <w:rFonts w:eastAsia="Times New Roman"/>
                <w:sz w:val="24"/>
                <w:szCs w:val="24"/>
                <w:lang w:val="en-US" w:eastAsia="en-US" w:bidi="ru-RU"/>
              </w:rPr>
              <w:t>Grebennikon</w:t>
            </w:r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  <w:r w:rsidRPr="0039259D">
              <w:rPr>
                <w:rFonts w:eastAsia="Times New Roman"/>
                <w:sz w:val="24"/>
                <w:szCs w:val="24"/>
                <w:lang w:val="en-US" w:eastAsia="en-US" w:bidi="ru-RU"/>
              </w:rPr>
              <w:t>ru</w:t>
            </w:r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1" w:history="1">
              <w:r w:rsidRPr="0039259D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39259D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39259D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grebennikon.ru</w:t>
              </w:r>
            </w:hyperlink>
          </w:p>
        </w:tc>
      </w:tr>
      <w:tr w:rsidR="00776346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46" w:rsidRPr="0039259D" w:rsidRDefault="007763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39259D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учная электронная библиотека </w:t>
            </w:r>
            <w:r w:rsidRPr="0039259D"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  <w:t>eLIBRARRY</w:t>
            </w:r>
            <w:r w:rsidRPr="0039259D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 – </w:t>
            </w:r>
            <w:hyperlink r:id="rId12" w:history="1">
              <w:r w:rsidRPr="0039259D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39259D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39259D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elibrary.ru</w:t>
              </w:r>
            </w:hyperlink>
          </w:p>
        </w:tc>
      </w:tr>
      <w:tr w:rsidR="00776346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46" w:rsidRPr="0039259D" w:rsidRDefault="007763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>Научная электронная библиотека КиберЛени</w:t>
            </w:r>
            <w:r w:rsidRPr="0039259D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ка – </w:t>
            </w:r>
            <w:hyperlink r:id="rId13" w:history="1">
              <w:r w:rsidRPr="0039259D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39259D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39259D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cyberleninka.ru</w:t>
              </w:r>
            </w:hyperlink>
          </w:p>
        </w:tc>
      </w:tr>
      <w:tr w:rsidR="00776346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46" w:rsidRPr="0039259D" w:rsidRDefault="007763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9259D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База данных ПОЛПРЕД Справочники – </w:t>
            </w:r>
            <w:hyperlink r:id="rId14" w:history="1">
              <w:r w:rsidRPr="0039259D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39259D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39259D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polpred.com</w:t>
              </w:r>
            </w:hyperlink>
          </w:p>
        </w:tc>
      </w:tr>
      <w:tr w:rsidR="00776346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46" w:rsidRPr="0039259D" w:rsidRDefault="007763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39259D">
              <w:rPr>
                <w:rFonts w:eastAsia="Times New Roman"/>
                <w:sz w:val="24"/>
                <w:szCs w:val="24"/>
                <w:lang w:val="en-US" w:eastAsia="en-US" w:bidi="ru-RU"/>
              </w:rPr>
              <w:t>Scopus</w:t>
            </w:r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5" w:history="1">
              <w:r w:rsidRPr="0039259D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https://www.scopus.com</w:t>
              </w:r>
            </w:hyperlink>
          </w:p>
        </w:tc>
      </w:tr>
      <w:tr w:rsidR="00776346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46" w:rsidRPr="0039259D" w:rsidRDefault="007763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9259D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39259D"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 xml:space="preserve">Web of Science – </w:t>
            </w:r>
            <w:hyperlink r:id="rId16" w:history="1">
              <w:r w:rsidRPr="0039259D">
                <w:rPr>
                  <w:rFonts w:eastAsia="Times New Roman"/>
                  <w:color w:val="0D0D0D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http://webofscience.com</w:t>
              </w:r>
            </w:hyperlink>
          </w:p>
        </w:tc>
      </w:tr>
      <w:tr w:rsidR="00776346" w:rsidRPr="00CC2987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46" w:rsidRPr="0039259D" w:rsidRDefault="007763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</w:pPr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>База</w:t>
            </w:r>
            <w:r w:rsidRPr="0039259D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>данных</w:t>
            </w:r>
            <w:r w:rsidRPr="0039259D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Books, Papers &amp; Statistics </w:t>
            </w:r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39259D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39259D">
              <w:rPr>
                <w:rFonts w:eastAsia="Times New Roman"/>
                <w:sz w:val="24"/>
                <w:szCs w:val="24"/>
                <w:lang w:eastAsia="en-US" w:bidi="ru-RU"/>
              </w:rPr>
              <w:t>платформе</w:t>
            </w:r>
            <w:r w:rsidRPr="0039259D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iLibrary – </w:t>
            </w:r>
            <w:hyperlink r:id="rId17" w:history="1">
              <w:r w:rsidRPr="0039259D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 w:eastAsia="en-US" w:bidi="ru-RU"/>
                </w:rPr>
                <w:t>www.oecd-ilibrary.org</w:t>
              </w:r>
            </w:hyperlink>
          </w:p>
        </w:tc>
      </w:tr>
    </w:tbl>
    <w:p w:rsidR="00776346" w:rsidRDefault="00776346" w:rsidP="00776346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eastAsia="en-US" w:bidi="ru-RU"/>
        </w:rPr>
      </w:pPr>
    </w:p>
    <w:p w:rsidR="00776346" w:rsidRPr="00CD3725" w:rsidRDefault="00776346" w:rsidP="00776346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bidi="ru-RU"/>
        </w:rPr>
      </w:pPr>
      <w:r w:rsidRPr="00CD3725">
        <w:rPr>
          <w:rFonts w:eastAsia="Times New Roman"/>
          <w:sz w:val="24"/>
          <w:szCs w:val="24"/>
          <w:lang w:bidi="ru-RU"/>
        </w:rPr>
        <w:t xml:space="preserve">Таблица 9.1.3 – Перечень информационных справочных систем (ИСС)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776346" w:rsidRPr="00CD3725" w:rsidTr="00392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46" w:rsidRPr="00CD3725" w:rsidRDefault="00776346" w:rsidP="0039259D">
            <w:pPr>
              <w:widowControl w:val="0"/>
              <w:autoSpaceDE w:val="0"/>
              <w:autoSpaceDN w:val="0"/>
              <w:ind w:left="-142" w:right="-104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bookmarkStart w:id="9" w:name="_Hlk64378507"/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Наименование ИСС </w:t>
            </w:r>
          </w:p>
        </w:tc>
      </w:tr>
      <w:tr w:rsidR="00776346" w:rsidRPr="00CD3725" w:rsidTr="00392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КонсультантПлюс (инсталлированный ресурс АНО НИЦ или </w:t>
            </w:r>
            <w:hyperlink r:id="rId18" w:history="1">
              <w:r w:rsidRPr="006416CA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www.consultant.ru</w:t>
              </w:r>
            </w:hyperlink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>)</w:t>
            </w:r>
          </w:p>
        </w:tc>
      </w:tr>
      <w:tr w:rsidR="00776346" w:rsidRPr="00CD3725" w:rsidTr="00392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46" w:rsidRPr="006D4942" w:rsidRDefault="007763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«ГАРАНТ» - </w:t>
            </w:r>
            <w:hyperlink r:id="rId19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http://www.garant.ru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776346" w:rsidRPr="00CD3725" w:rsidTr="00392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346" w:rsidRPr="006D4942" w:rsidRDefault="00776346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Информационно-справочная система «Ко</w:t>
            </w: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декс» - </w:t>
            </w:r>
            <w:hyperlink r:id="rId20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.kodeks.ru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</w:tbl>
    <w:p w:rsidR="00776346" w:rsidRPr="00CD3725" w:rsidRDefault="00776346" w:rsidP="00776346">
      <w:pPr>
        <w:ind w:left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10" w:name="_Toc508197113"/>
      <w:bookmarkStart w:id="11" w:name="_Toc43382412"/>
      <w:bookmarkStart w:id="12" w:name="_Toc61021479"/>
      <w:bookmarkEnd w:id="9"/>
      <w:r w:rsidRPr="00CD3725">
        <w:rPr>
          <w:rFonts w:eastAsia="Times New Roman"/>
          <w:b/>
          <w:sz w:val="24"/>
          <w:szCs w:val="24"/>
        </w:rPr>
        <w:lastRenderedPageBreak/>
        <w:t>9.2 Материально-техническое обеспечение учебного процесса</w:t>
      </w:r>
      <w:bookmarkEnd w:id="10"/>
      <w:bookmarkEnd w:id="11"/>
      <w:bookmarkEnd w:id="12"/>
    </w:p>
    <w:p w:rsidR="00776346" w:rsidRPr="00CD3725" w:rsidRDefault="00776346" w:rsidP="00776346">
      <w:pPr>
        <w:ind w:firstLine="709"/>
        <w:jc w:val="both"/>
        <w:rPr>
          <w:rFonts w:eastAsia="Times New Roman"/>
          <w:sz w:val="24"/>
          <w:szCs w:val="24"/>
        </w:rPr>
      </w:pPr>
    </w:p>
    <w:p w:rsidR="00776346" w:rsidRPr="00CD3725" w:rsidRDefault="00776346" w:rsidP="00776346">
      <w:pPr>
        <w:ind w:firstLine="709"/>
        <w:jc w:val="both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>Для реализации данной программы созданы условия с использованием дистанционных образовательных технологий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для самостоятельной работы.</w:t>
      </w:r>
      <w:r w:rsidRPr="00CD3725">
        <w:rPr>
          <w:rFonts w:eastAsia="Times New Roman"/>
          <w:i/>
          <w:sz w:val="24"/>
          <w:szCs w:val="24"/>
        </w:rPr>
        <w:t xml:space="preserve"> </w:t>
      </w:r>
    </w:p>
    <w:p w:rsidR="00776346" w:rsidRPr="00CD3725" w:rsidRDefault="00776346" w:rsidP="00776346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 w:bidi="ru-RU"/>
        </w:rPr>
      </w:pPr>
    </w:p>
    <w:p w:rsidR="00776346" w:rsidRPr="00CD3725" w:rsidRDefault="00776346" w:rsidP="00776346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Таблица 9.2.1 – Перечень программного обеспечения (ПО)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129"/>
      </w:tblGrid>
      <w:tr w:rsidR="00776346" w:rsidRPr="00CD3725" w:rsidTr="0011093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CD3725">
              <w:rPr>
                <w:rFonts w:eastAsia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CD3725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Наименование ПО</w:t>
            </w:r>
          </w:p>
        </w:tc>
      </w:tr>
      <w:tr w:rsidR="00776346" w:rsidRPr="00CC2987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CD3725">
              <w:rPr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 xml:space="preserve">Microsoft Office Professional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776346" w:rsidRPr="00CC2987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CD3725">
              <w:rPr>
                <w:iCs/>
                <w:sz w:val="24"/>
                <w:szCs w:val="24"/>
                <w:lang w:bidi="ru-RU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 xml:space="preserve">Microsoft Windows Professional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776346" w:rsidRPr="00CD3725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CD3725">
              <w:rPr>
                <w:iCs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Webinar.ru</w:t>
            </w:r>
          </w:p>
        </w:tc>
      </w:tr>
      <w:tr w:rsidR="00776346" w:rsidRPr="00CD3725" w:rsidTr="0011093A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CD3725">
              <w:rPr>
                <w:iCs/>
                <w:sz w:val="24"/>
                <w:szCs w:val="24"/>
                <w:lang w:val="en-US" w:bidi="ru-RU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46" w:rsidRPr="00CD3725" w:rsidRDefault="00776346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>7-Zip</w:t>
            </w:r>
            <w:r w:rsidRPr="00CD3725">
              <w:rPr>
                <w:sz w:val="24"/>
                <w:szCs w:val="24"/>
                <w:lang w:bidi="ru-RU"/>
              </w:rPr>
              <w:t xml:space="preserve">, </w:t>
            </w:r>
            <w:r w:rsidRPr="00CD3725">
              <w:rPr>
                <w:sz w:val="24"/>
                <w:szCs w:val="24"/>
                <w:lang w:val="en-US" w:bidi="ru-RU"/>
              </w:rPr>
              <w:t>WinRar (freeware)</w:t>
            </w:r>
          </w:p>
        </w:tc>
      </w:tr>
    </w:tbl>
    <w:p w:rsidR="00776346" w:rsidRPr="00CD3725" w:rsidRDefault="00776346" w:rsidP="00776346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val="en-US" w:bidi="ru-RU"/>
        </w:rPr>
      </w:pPr>
    </w:p>
    <w:bookmarkEnd w:id="7"/>
    <w:p w:rsidR="00657598" w:rsidRDefault="00776346" w:rsidP="00776346">
      <w:r>
        <w:rPr>
          <w:color w:val="000000"/>
          <w:sz w:val="24"/>
          <w:szCs w:val="24"/>
          <w:shd w:val="clear" w:color="auto" w:fill="FFFFFF"/>
        </w:rPr>
        <w:t>© В.В. Романова, 2023</w:t>
      </w:r>
    </w:p>
    <w:sectPr w:rsidR="00657598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F2" w:rsidRDefault="00F653F2" w:rsidP="00B23EF5">
      <w:r>
        <w:separator/>
      </w:r>
    </w:p>
  </w:endnote>
  <w:endnote w:type="continuationSeparator" w:id="0">
    <w:p w:rsidR="00F653F2" w:rsidRDefault="00F653F2" w:rsidP="00B2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84558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23EF5" w:rsidRPr="00D266B2" w:rsidRDefault="00B23EF5" w:rsidP="00B23EF5">
        <w:pPr>
          <w:pStyle w:val="a8"/>
          <w:jc w:val="center"/>
          <w:rPr>
            <w:sz w:val="24"/>
            <w:szCs w:val="24"/>
          </w:rPr>
        </w:pPr>
        <w:r w:rsidRPr="00D266B2">
          <w:rPr>
            <w:sz w:val="24"/>
            <w:szCs w:val="24"/>
          </w:rPr>
          <w:fldChar w:fldCharType="begin"/>
        </w:r>
        <w:r w:rsidRPr="00D266B2">
          <w:rPr>
            <w:sz w:val="24"/>
            <w:szCs w:val="24"/>
          </w:rPr>
          <w:instrText>PAGE   \* MERGEFORMAT</w:instrText>
        </w:r>
        <w:r w:rsidRPr="00D266B2">
          <w:rPr>
            <w:sz w:val="24"/>
            <w:szCs w:val="24"/>
          </w:rPr>
          <w:fldChar w:fldCharType="separate"/>
        </w:r>
        <w:r w:rsidR="00D51E6A">
          <w:rPr>
            <w:noProof/>
            <w:sz w:val="24"/>
            <w:szCs w:val="24"/>
          </w:rPr>
          <w:t>3</w:t>
        </w:r>
        <w:r w:rsidRPr="00D266B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F2" w:rsidRDefault="00F653F2" w:rsidP="00B23EF5">
      <w:r>
        <w:separator/>
      </w:r>
    </w:p>
  </w:footnote>
  <w:footnote w:type="continuationSeparator" w:id="0">
    <w:p w:rsidR="00F653F2" w:rsidRDefault="00F653F2" w:rsidP="00B2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586F"/>
    <w:multiLevelType w:val="hybridMultilevel"/>
    <w:tmpl w:val="C468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35261"/>
    <w:multiLevelType w:val="hybridMultilevel"/>
    <w:tmpl w:val="D158AAA6"/>
    <w:lvl w:ilvl="0" w:tplc="49024E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F3A5B"/>
    <w:multiLevelType w:val="hybridMultilevel"/>
    <w:tmpl w:val="CEC4ED76"/>
    <w:lvl w:ilvl="0" w:tplc="35926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0E3373"/>
    <w:multiLevelType w:val="hybridMultilevel"/>
    <w:tmpl w:val="A91C03DE"/>
    <w:lvl w:ilvl="0" w:tplc="B644DD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A35B5"/>
    <w:multiLevelType w:val="hybridMultilevel"/>
    <w:tmpl w:val="0534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C7756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1B47808"/>
    <w:multiLevelType w:val="hybridMultilevel"/>
    <w:tmpl w:val="36C80738"/>
    <w:lvl w:ilvl="0" w:tplc="6B98045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7752EDE"/>
    <w:multiLevelType w:val="multilevel"/>
    <w:tmpl w:val="5B32F1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D"/>
    <w:rsid w:val="000D5880"/>
    <w:rsid w:val="001D140C"/>
    <w:rsid w:val="00277692"/>
    <w:rsid w:val="0039259D"/>
    <w:rsid w:val="003D394C"/>
    <w:rsid w:val="005F5468"/>
    <w:rsid w:val="00657598"/>
    <w:rsid w:val="006A481D"/>
    <w:rsid w:val="0074202D"/>
    <w:rsid w:val="00744873"/>
    <w:rsid w:val="00776346"/>
    <w:rsid w:val="007A7FDF"/>
    <w:rsid w:val="008310F3"/>
    <w:rsid w:val="00914F4E"/>
    <w:rsid w:val="00A858BA"/>
    <w:rsid w:val="00AA575F"/>
    <w:rsid w:val="00B210D3"/>
    <w:rsid w:val="00B23EF5"/>
    <w:rsid w:val="00BD0EDB"/>
    <w:rsid w:val="00C43867"/>
    <w:rsid w:val="00CB2FAD"/>
    <w:rsid w:val="00CC2987"/>
    <w:rsid w:val="00D266B2"/>
    <w:rsid w:val="00D51E6A"/>
    <w:rsid w:val="00D95CFA"/>
    <w:rsid w:val="00E117E4"/>
    <w:rsid w:val="00F12994"/>
    <w:rsid w:val="00F6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804F"/>
  <w15:docId w15:val="{E7D71F21-21D8-4697-82AF-0191A03A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0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1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B210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10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B210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B210D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23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3EF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23E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3EF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" TargetMode="External"/><Relationship Id="rId13" Type="http://schemas.openxmlformats.org/officeDocument/2006/relationships/hyperlink" Target="http://www.cyberleninka.ru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iprbookshop.ru/" TargetMode="External"/><Relationship Id="rId12" Type="http://schemas.openxmlformats.org/officeDocument/2006/relationships/hyperlink" Target="http://www.elibrary.ru" TargetMode="External"/><Relationship Id="rId17" Type="http://schemas.openxmlformats.org/officeDocument/2006/relationships/hyperlink" Target="http://www.oecd-ilibrary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www.kode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ebenniko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opu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nanium.com" TargetMode="External"/><Relationship Id="rId19" Type="http://schemas.openxmlformats.org/officeDocument/2006/relationships/hyperlink" Target="http://www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it.ru" TargetMode="External"/><Relationship Id="rId14" Type="http://schemas.openxmlformats.org/officeDocument/2006/relationships/hyperlink" Target="http://www.polpred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2022-02-13T19:44:00Z</dcterms:created>
  <dcterms:modified xsi:type="dcterms:W3CDTF">2023-09-06T13:06:00Z</dcterms:modified>
</cp:coreProperties>
</file>