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24"/>
      </w:tblGrid>
      <w:tr w:rsidR="00C73CE5" w:rsidTr="00060842">
        <w:trPr>
          <w:cantSplit/>
          <w:trHeight w:val="648"/>
        </w:trPr>
        <w:tc>
          <w:tcPr>
            <w:tcW w:w="9424" w:type="dxa"/>
            <w:hideMark/>
          </w:tcPr>
          <w:p w:rsidR="00C73CE5" w:rsidRPr="004A07AE" w:rsidRDefault="00C73CE5" w:rsidP="00060842">
            <w:pPr>
              <w:pStyle w:val="2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A07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Автономная некоммерческая организация</w:t>
            </w:r>
          </w:p>
          <w:p w:rsidR="00C73CE5" w:rsidRPr="004A07AE" w:rsidRDefault="00C73CE5" w:rsidP="0006084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4A07AE">
              <w:rPr>
                <w:rFonts w:eastAsia="Times New Roman"/>
                <w:b/>
                <w:sz w:val="24"/>
                <w:szCs w:val="24"/>
                <w:lang w:eastAsia="en-US"/>
              </w:rPr>
              <w:t>«Научно-исследовательский «Центр развития энергетического права и современной правовой науки</w:t>
            </w:r>
          </w:p>
          <w:p w:rsidR="00C73CE5" w:rsidRDefault="00C73CE5" w:rsidP="000608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spacing w:val="30"/>
                <w:sz w:val="36"/>
                <w:szCs w:val="36"/>
                <w:lang w:eastAsia="en-US"/>
              </w:rPr>
            </w:pPr>
            <w:r w:rsidRPr="004A07AE">
              <w:rPr>
                <w:rFonts w:eastAsia="Times New Roman"/>
                <w:b/>
                <w:sz w:val="24"/>
                <w:szCs w:val="24"/>
                <w:lang w:eastAsia="en-US"/>
              </w:rPr>
              <w:t>имени В.А. Мусина»</w:t>
            </w:r>
          </w:p>
        </w:tc>
      </w:tr>
    </w:tbl>
    <w:p w:rsidR="00C73CE5" w:rsidRDefault="00C73CE5" w:rsidP="00C73CE5">
      <w:pPr>
        <w:keepNext/>
        <w:keepLines/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tbl>
      <w:tblPr>
        <w:tblW w:w="93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256"/>
      </w:tblGrid>
      <w:tr w:rsidR="00C73CE5" w:rsidTr="00C73CE5">
        <w:trPr>
          <w:trHeight w:val="1283"/>
          <w:jc w:val="righ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C73CE5" w:rsidRDefault="00C73C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C73CE5" w:rsidRDefault="00C73CE5">
            <w:pPr>
              <w:keepNext/>
              <w:spacing w:line="276" w:lineRule="auto"/>
              <w:outlineLvl w:val="0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  <w:t>УТВЕРЖДАЮ:</w:t>
            </w:r>
          </w:p>
          <w:p w:rsidR="00C73CE5" w:rsidRDefault="00C73CE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73CE5" w:rsidRDefault="00C73CE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73CE5" w:rsidRDefault="00C73CE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______________Ю.В. Трунцевский</w:t>
            </w:r>
          </w:p>
          <w:p w:rsidR="00C73CE5" w:rsidRDefault="000E5D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>«</w:t>
            </w:r>
            <w:r w:rsidR="005D032A"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>29</w:t>
            </w:r>
            <w:r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 xml:space="preserve">» </w:t>
            </w:r>
            <w:r w:rsidR="005D032A"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>августа</w:t>
            </w:r>
            <w:r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 xml:space="preserve"> 202</w:t>
            </w:r>
            <w:r w:rsidR="00C72A9D"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>3</w:t>
            </w:r>
            <w:r w:rsidR="00C73CE5"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 xml:space="preserve"> г.</w:t>
            </w:r>
          </w:p>
          <w:p w:rsidR="00C73CE5" w:rsidRDefault="00C73C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3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</w:tc>
      </w:tr>
    </w:tbl>
    <w:p w:rsidR="00C73CE5" w:rsidRDefault="00C73CE5" w:rsidP="00C73CE5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ДОПОЛНИТЕЛЬНАЯ ПРОФЕССИОНАЛЬНАЯ ПРОГРАММА </w:t>
      </w:r>
    </w:p>
    <w:p w:rsidR="00C73CE5" w:rsidRDefault="00C73CE5" w:rsidP="00C73CE5">
      <w:pPr>
        <w:jc w:val="center"/>
        <w:rPr>
          <w:b/>
          <w:bCs/>
          <w:color w:val="000000"/>
          <w:kern w:val="36"/>
          <w:sz w:val="24"/>
          <w:szCs w:val="24"/>
        </w:rPr>
      </w:pPr>
      <w:r>
        <w:rPr>
          <w:bCs/>
          <w:sz w:val="24"/>
          <w:szCs w:val="24"/>
        </w:rPr>
        <w:t>ПОВЫШЕНИЯ КВАЛИФИКАЦИИ</w:t>
      </w:r>
      <w:r>
        <w:rPr>
          <w:b/>
          <w:bCs/>
          <w:color w:val="000000"/>
          <w:kern w:val="36"/>
          <w:sz w:val="24"/>
          <w:szCs w:val="24"/>
        </w:rPr>
        <w:t xml:space="preserve"> </w:t>
      </w:r>
    </w:p>
    <w:p w:rsidR="00C73CE5" w:rsidRDefault="00C73CE5" w:rsidP="00C73CE5">
      <w:pPr>
        <w:jc w:val="center"/>
        <w:rPr>
          <w:b/>
          <w:bCs/>
          <w:color w:val="000000"/>
          <w:kern w:val="36"/>
          <w:sz w:val="24"/>
          <w:szCs w:val="24"/>
        </w:rPr>
      </w:pPr>
    </w:p>
    <w:p w:rsidR="00C73CE5" w:rsidRDefault="00C73CE5" w:rsidP="00C73CE5">
      <w:pPr>
        <w:shd w:val="clear" w:color="auto" w:fill="FFFFFF"/>
        <w:jc w:val="center"/>
        <w:textAlignment w:val="top"/>
        <w:rPr>
          <w:bCs/>
          <w:color w:val="000000"/>
          <w:kern w:val="36"/>
          <w:sz w:val="26"/>
          <w:szCs w:val="26"/>
        </w:rPr>
      </w:pPr>
      <w:r>
        <w:rPr>
          <w:bCs/>
          <w:color w:val="000000"/>
          <w:kern w:val="36"/>
          <w:sz w:val="26"/>
          <w:szCs w:val="26"/>
        </w:rPr>
        <w:t>«</w:t>
      </w:r>
      <w:r>
        <w:rPr>
          <w:b/>
          <w:bCs/>
          <w:color w:val="000000"/>
          <w:kern w:val="36"/>
          <w:sz w:val="26"/>
          <w:szCs w:val="26"/>
        </w:rPr>
        <w:t xml:space="preserve">Государственное </w:t>
      </w:r>
      <w:r>
        <w:rPr>
          <w:b/>
          <w:bCs/>
          <w:color w:val="333333"/>
          <w:sz w:val="28"/>
          <w:szCs w:val="28"/>
          <w:shd w:val="clear" w:color="auto" w:fill="FFFFFF"/>
        </w:rPr>
        <w:t>регулирование экспорта энергетических ресурсов</w:t>
      </w:r>
      <w:r>
        <w:rPr>
          <w:bCs/>
          <w:color w:val="000000"/>
          <w:kern w:val="36"/>
          <w:sz w:val="26"/>
          <w:szCs w:val="26"/>
        </w:rPr>
        <w:t>»</w:t>
      </w:r>
    </w:p>
    <w:p w:rsidR="00C73CE5" w:rsidRDefault="00C73CE5" w:rsidP="00C73CE5">
      <w:pPr>
        <w:shd w:val="clear" w:color="auto" w:fill="FFFFFF"/>
        <w:jc w:val="center"/>
        <w:textAlignment w:val="top"/>
        <w:rPr>
          <w:bCs/>
          <w:color w:val="000000"/>
          <w:kern w:val="36"/>
          <w:szCs w:val="26"/>
        </w:rPr>
      </w:pPr>
      <w:r>
        <w:rPr>
          <w:bCs/>
          <w:color w:val="000000"/>
          <w:kern w:val="36"/>
          <w:szCs w:val="26"/>
        </w:rPr>
        <w:t>_________________________________</w:t>
      </w:r>
      <w:r>
        <w:rPr>
          <w:bCs/>
          <w:color w:val="000000"/>
          <w:kern w:val="36"/>
          <w:szCs w:val="26"/>
          <w:lang w:val="en-US"/>
        </w:rPr>
        <w:t>_________________________________________</w:t>
      </w:r>
      <w:r>
        <w:rPr>
          <w:bCs/>
          <w:color w:val="000000"/>
          <w:kern w:val="36"/>
          <w:szCs w:val="26"/>
        </w:rPr>
        <w:t>____________</w:t>
      </w:r>
    </w:p>
    <w:p w:rsidR="00C73CE5" w:rsidRDefault="00C73CE5" w:rsidP="00C73CE5">
      <w:pPr>
        <w:tabs>
          <w:tab w:val="left" w:pos="3113"/>
          <w:tab w:val="center" w:pos="4818"/>
        </w:tabs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</w:rPr>
        <w:t>(наименование программы)</w:t>
      </w:r>
    </w:p>
    <w:p w:rsidR="00060842" w:rsidRDefault="00060842" w:rsidP="00C73CE5">
      <w:pPr>
        <w:tabs>
          <w:tab w:val="left" w:pos="3113"/>
          <w:tab w:val="center" w:pos="4818"/>
        </w:tabs>
        <w:jc w:val="center"/>
        <w:rPr>
          <w:i/>
          <w:color w:val="000000"/>
          <w:szCs w:val="24"/>
        </w:rPr>
      </w:pPr>
    </w:p>
    <w:p w:rsidR="00C73CE5" w:rsidRDefault="00C73CE5" w:rsidP="00C73CE5">
      <w:pPr>
        <w:tabs>
          <w:tab w:val="left" w:pos="3113"/>
          <w:tab w:val="center" w:pos="4818"/>
        </w:tabs>
        <w:rPr>
          <w:i/>
          <w:color w:val="000000"/>
          <w:szCs w:val="24"/>
        </w:rPr>
      </w:pPr>
    </w:p>
    <w:p w:rsidR="00C73CE5" w:rsidRDefault="00C73CE5" w:rsidP="00C73CE5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ОБЩАЯ ХАРАКТЕРИСТИКА ПРОГРАММЫ</w:t>
      </w:r>
    </w:p>
    <w:p w:rsidR="00C73CE5" w:rsidRDefault="00C73CE5" w:rsidP="00C73CE5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повышение квалификации обучающихся по вопросам государственного регулирования экспорта энергетических ресурсов, получение углубленных знаний о современных тенденциях энергетического законодательства, регулирующего отношения по экспорту энергетических ресурсов, приобретение новых и совершенствование имеющихся компетенций. </w:t>
      </w:r>
    </w:p>
    <w:p w:rsidR="00C73CE5" w:rsidRDefault="00C73CE5" w:rsidP="00C73CE5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Категория слушателей: </w:t>
      </w:r>
      <w:r>
        <w:rPr>
          <w:sz w:val="24"/>
          <w:szCs w:val="24"/>
        </w:rPr>
        <w:t>руководители и специалисты компаний топливно-энергетического комплекса, государственных органов, консалтинговых компаний, иные заинтересованные лица.</w:t>
      </w:r>
    </w:p>
    <w:p w:rsidR="00C73CE5" w:rsidRDefault="00C73CE5" w:rsidP="00C73CE5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Базовое образование:</w:t>
      </w:r>
      <w:r>
        <w:rPr>
          <w:color w:val="000000"/>
          <w:sz w:val="24"/>
          <w:szCs w:val="24"/>
        </w:rPr>
        <w:t xml:space="preserve"> </w:t>
      </w:r>
      <w:bookmarkStart w:id="0" w:name="_Hlk60748705"/>
      <w:r>
        <w:rPr>
          <w:sz w:val="24"/>
          <w:szCs w:val="24"/>
        </w:rPr>
        <w:t>высшее (высшее профессиональное) и (или) среднее профессиональное образование</w:t>
      </w:r>
      <w:bookmarkEnd w:id="0"/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</w:p>
    <w:p w:rsidR="00C73CE5" w:rsidRDefault="00C73CE5" w:rsidP="00C73CE5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обучения:</w:t>
      </w:r>
      <w:r>
        <w:rPr>
          <w:color w:val="000000"/>
          <w:sz w:val="24"/>
          <w:szCs w:val="24"/>
        </w:rPr>
        <w:t xml:space="preserve"> очная, очно-заочная, заочная.</w:t>
      </w:r>
    </w:p>
    <w:p w:rsidR="00C73CE5" w:rsidRDefault="00C73CE5" w:rsidP="00C73CE5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Модель реализации обучения: </w:t>
      </w:r>
      <w:r>
        <w:rPr>
          <w:color w:val="000000"/>
          <w:sz w:val="24"/>
          <w:szCs w:val="24"/>
        </w:rPr>
        <w:t>аудиторные занятия, самостоятельная работа слушателей, электронное обучение с применением дистанционных образовательных технологий (в онлайн-формате с помощью ресурсов ЭИОС организации).</w:t>
      </w:r>
    </w:p>
    <w:p w:rsidR="00E061D4" w:rsidRDefault="004A07AE" w:rsidP="00C73CE5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Объем программы обучения: </w:t>
      </w:r>
      <w:r w:rsidR="00C73CE5" w:rsidRPr="004A07AE">
        <w:rPr>
          <w:b/>
          <w:color w:val="000000"/>
          <w:sz w:val="24"/>
          <w:szCs w:val="24"/>
        </w:rPr>
        <w:t>40 часов</w:t>
      </w:r>
      <w:r w:rsidR="00C73CE5">
        <w:rPr>
          <w:color w:val="000000"/>
          <w:sz w:val="24"/>
          <w:szCs w:val="24"/>
        </w:rPr>
        <w:t xml:space="preserve">.  </w:t>
      </w:r>
    </w:p>
    <w:p w:rsidR="00E061D4" w:rsidRPr="001A18E0" w:rsidRDefault="00E061D4" w:rsidP="00E061D4">
      <w:pPr>
        <w:jc w:val="both"/>
        <w:rPr>
          <w:color w:val="000000"/>
          <w:sz w:val="24"/>
          <w:szCs w:val="24"/>
        </w:rPr>
      </w:pPr>
      <w:r w:rsidRPr="001A18E0">
        <w:rPr>
          <w:color w:val="000000"/>
          <w:sz w:val="24"/>
          <w:szCs w:val="24"/>
        </w:rPr>
        <w:t>Срок обучения</w:t>
      </w:r>
      <w:r>
        <w:rPr>
          <w:color w:val="000000"/>
          <w:sz w:val="24"/>
          <w:szCs w:val="24"/>
        </w:rPr>
        <w:t>:</w:t>
      </w:r>
      <w:r w:rsidRPr="001A18E0">
        <w:rPr>
          <w:color w:val="000000"/>
          <w:sz w:val="24"/>
          <w:szCs w:val="24"/>
        </w:rPr>
        <w:t xml:space="preserve"> </w:t>
      </w:r>
      <w:r w:rsidRPr="00E42F46">
        <w:rPr>
          <w:color w:val="000000"/>
          <w:sz w:val="24"/>
          <w:szCs w:val="24"/>
        </w:rPr>
        <w:t xml:space="preserve">ОФО </w:t>
      </w:r>
      <w:r w:rsidRPr="001A18E0">
        <w:rPr>
          <w:color w:val="000000"/>
          <w:sz w:val="24"/>
          <w:szCs w:val="24"/>
        </w:rPr>
        <w:t>– 5 дней</w:t>
      </w:r>
      <w:r>
        <w:rPr>
          <w:color w:val="000000"/>
          <w:sz w:val="24"/>
          <w:szCs w:val="24"/>
        </w:rPr>
        <w:t xml:space="preserve"> / </w:t>
      </w:r>
      <w:r w:rsidRPr="001A18E0">
        <w:rPr>
          <w:rFonts w:eastAsia="Times New Roman"/>
          <w:sz w:val="24"/>
          <w:szCs w:val="24"/>
          <w:lang w:eastAsia="en-US"/>
        </w:rPr>
        <w:t>ОЗФО</w:t>
      </w:r>
      <w:r>
        <w:rPr>
          <w:color w:val="000000"/>
          <w:sz w:val="24"/>
          <w:szCs w:val="24"/>
        </w:rPr>
        <w:t xml:space="preserve"> – 30 дней / ЗФО – 30 дней /.</w:t>
      </w:r>
    </w:p>
    <w:p w:rsidR="00C73CE5" w:rsidRDefault="00C73CE5" w:rsidP="00C73CE5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и аудиторная трудоемкость указана в академических часах.</w:t>
      </w:r>
    </w:p>
    <w:p w:rsidR="00C73CE5" w:rsidRPr="00C73CE5" w:rsidRDefault="00C73CE5" w:rsidP="00C73CE5">
      <w:pPr>
        <w:jc w:val="both"/>
        <w:rPr>
          <w:sz w:val="24"/>
          <w:szCs w:val="24"/>
        </w:rPr>
      </w:pPr>
      <w:r w:rsidRPr="00C73CE5">
        <w:rPr>
          <w:sz w:val="24"/>
          <w:szCs w:val="24"/>
        </w:rPr>
        <w:t xml:space="preserve">Автор-разработчик: </w:t>
      </w:r>
      <w:r w:rsidR="00060842" w:rsidRPr="00C73CE5">
        <w:rPr>
          <w:sz w:val="24"/>
          <w:szCs w:val="24"/>
        </w:rPr>
        <w:t>В.В.</w:t>
      </w:r>
      <w:r w:rsidR="00060842">
        <w:rPr>
          <w:sz w:val="24"/>
          <w:szCs w:val="24"/>
        </w:rPr>
        <w:t xml:space="preserve"> </w:t>
      </w:r>
      <w:r w:rsidRPr="00C73CE5">
        <w:rPr>
          <w:sz w:val="24"/>
          <w:szCs w:val="24"/>
        </w:rPr>
        <w:t>Романова, д.ю.н., научный руководитель АНО «Научно-исследовательский «Центр развития энергетического права и современной правовой науки имени В.А.</w:t>
      </w:r>
      <w:r w:rsidR="00060842">
        <w:rPr>
          <w:sz w:val="24"/>
          <w:szCs w:val="24"/>
        </w:rPr>
        <w:t xml:space="preserve"> </w:t>
      </w:r>
      <w:r w:rsidRPr="00C73CE5">
        <w:rPr>
          <w:sz w:val="24"/>
          <w:szCs w:val="24"/>
        </w:rPr>
        <w:t>Мусина»</w:t>
      </w:r>
      <w:r w:rsidR="00060842">
        <w:rPr>
          <w:sz w:val="24"/>
          <w:szCs w:val="24"/>
        </w:rPr>
        <w:t>.</w:t>
      </w:r>
    </w:p>
    <w:p w:rsidR="00C73CE5" w:rsidRPr="00C73CE5" w:rsidRDefault="00C73CE5" w:rsidP="00C73CE5">
      <w:pPr>
        <w:jc w:val="both"/>
        <w:rPr>
          <w:sz w:val="24"/>
          <w:szCs w:val="24"/>
        </w:rPr>
      </w:pPr>
      <w:r w:rsidRPr="00C73CE5">
        <w:rPr>
          <w:sz w:val="24"/>
          <w:szCs w:val="24"/>
        </w:rPr>
        <w:t xml:space="preserve">Методическое оформление: </w:t>
      </w:r>
      <w:r w:rsidR="004751EF">
        <w:rPr>
          <w:sz w:val="24"/>
          <w:szCs w:val="24"/>
        </w:rPr>
        <w:t>О.В. Воронцова</w:t>
      </w:r>
      <w:r w:rsidR="00060842">
        <w:rPr>
          <w:sz w:val="24"/>
          <w:szCs w:val="24"/>
        </w:rPr>
        <w:t>.</w:t>
      </w:r>
      <w:r w:rsidRPr="00C73CE5">
        <w:rPr>
          <w:sz w:val="24"/>
          <w:szCs w:val="24"/>
        </w:rPr>
        <w:t xml:space="preserve"> </w:t>
      </w:r>
    </w:p>
    <w:p w:rsidR="00C73CE5" w:rsidRDefault="00C73CE5" w:rsidP="00C73CE5">
      <w:pPr>
        <w:jc w:val="both"/>
        <w:rPr>
          <w:sz w:val="24"/>
          <w:szCs w:val="24"/>
        </w:rPr>
      </w:pPr>
      <w:r w:rsidRPr="00C73CE5">
        <w:rPr>
          <w:sz w:val="24"/>
          <w:szCs w:val="24"/>
        </w:rPr>
        <w:t>Рецензенты: М.И.</w:t>
      </w:r>
      <w:r w:rsidR="00060842">
        <w:rPr>
          <w:sz w:val="24"/>
          <w:szCs w:val="24"/>
        </w:rPr>
        <w:t xml:space="preserve"> </w:t>
      </w:r>
      <w:r w:rsidRPr="00C73CE5">
        <w:rPr>
          <w:sz w:val="24"/>
          <w:szCs w:val="24"/>
        </w:rPr>
        <w:t>Клеандров, д.ю.н., профессор, член-корреспондент Российской академии наук, А.Г.</w:t>
      </w:r>
      <w:r w:rsidR="00060842">
        <w:rPr>
          <w:sz w:val="24"/>
          <w:szCs w:val="24"/>
        </w:rPr>
        <w:t xml:space="preserve"> </w:t>
      </w:r>
      <w:r w:rsidRPr="00C73CE5">
        <w:rPr>
          <w:sz w:val="24"/>
          <w:szCs w:val="24"/>
        </w:rPr>
        <w:t>Лисицын-Светланов, д.ю.н., профессор, академик Российской академии наук</w:t>
      </w:r>
      <w:r w:rsidR="00060842">
        <w:rPr>
          <w:sz w:val="24"/>
          <w:szCs w:val="24"/>
        </w:rPr>
        <w:t>.</w:t>
      </w:r>
    </w:p>
    <w:p w:rsidR="00060842" w:rsidRDefault="00060842" w:rsidP="00C73CE5">
      <w:pPr>
        <w:jc w:val="both"/>
        <w:rPr>
          <w:sz w:val="24"/>
          <w:szCs w:val="24"/>
        </w:rPr>
      </w:pPr>
    </w:p>
    <w:p w:rsidR="00060842" w:rsidRDefault="00060842" w:rsidP="00C73CE5">
      <w:pPr>
        <w:jc w:val="both"/>
        <w:rPr>
          <w:sz w:val="24"/>
          <w:szCs w:val="24"/>
        </w:rPr>
      </w:pPr>
    </w:p>
    <w:p w:rsidR="00060842" w:rsidRDefault="00060842" w:rsidP="00C73CE5">
      <w:pPr>
        <w:jc w:val="both"/>
        <w:rPr>
          <w:sz w:val="24"/>
          <w:szCs w:val="24"/>
        </w:rPr>
      </w:pPr>
    </w:p>
    <w:p w:rsidR="00060842" w:rsidRDefault="00060842" w:rsidP="00C73CE5">
      <w:pPr>
        <w:jc w:val="both"/>
        <w:rPr>
          <w:sz w:val="24"/>
          <w:szCs w:val="24"/>
        </w:rPr>
      </w:pPr>
    </w:p>
    <w:p w:rsidR="00060842" w:rsidRDefault="00060842" w:rsidP="00C73CE5">
      <w:pPr>
        <w:jc w:val="both"/>
        <w:rPr>
          <w:sz w:val="24"/>
          <w:szCs w:val="24"/>
        </w:rPr>
      </w:pPr>
    </w:p>
    <w:p w:rsidR="00060842" w:rsidRDefault="00060842" w:rsidP="00C73CE5">
      <w:pPr>
        <w:jc w:val="both"/>
        <w:rPr>
          <w:sz w:val="24"/>
          <w:szCs w:val="24"/>
        </w:rPr>
      </w:pPr>
    </w:p>
    <w:p w:rsidR="00060842" w:rsidRDefault="00060842" w:rsidP="00C73CE5">
      <w:pPr>
        <w:jc w:val="both"/>
        <w:rPr>
          <w:sz w:val="24"/>
          <w:szCs w:val="24"/>
        </w:rPr>
      </w:pPr>
    </w:p>
    <w:p w:rsidR="00C73CE5" w:rsidRDefault="00C73CE5" w:rsidP="004A07AE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426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УЧЕБНЫЙ ПЛАН</w:t>
      </w:r>
    </w:p>
    <w:tbl>
      <w:tblPr>
        <w:tblW w:w="9872" w:type="dxa"/>
        <w:tblInd w:w="108" w:type="dxa"/>
        <w:tblLook w:val="04A0" w:firstRow="1" w:lastRow="0" w:firstColumn="1" w:lastColumn="0" w:noHBand="0" w:noVBand="1"/>
      </w:tblPr>
      <w:tblGrid>
        <w:gridCol w:w="863"/>
        <w:gridCol w:w="2495"/>
        <w:gridCol w:w="808"/>
        <w:gridCol w:w="937"/>
        <w:gridCol w:w="811"/>
        <w:gridCol w:w="890"/>
        <w:gridCol w:w="858"/>
        <w:gridCol w:w="867"/>
        <w:gridCol w:w="1343"/>
      </w:tblGrid>
      <w:tr w:rsidR="0021064C" w:rsidRPr="0021064C" w:rsidTr="0021064C">
        <w:trPr>
          <w:trHeight w:val="45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 xml:space="preserve">Шифр 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ОЗФО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ЗФО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 xml:space="preserve">Форма аттестации </w:t>
            </w:r>
          </w:p>
        </w:tc>
      </w:tr>
      <w:tr w:rsidR="0021064C" w:rsidRPr="0021064C" w:rsidTr="0021064C">
        <w:trPr>
          <w:trHeight w:val="14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C" w:rsidRPr="0021064C" w:rsidRDefault="0021064C" w:rsidP="0021064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C" w:rsidRPr="0021064C" w:rsidRDefault="0021064C" w:rsidP="0021064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C" w:rsidRPr="0021064C" w:rsidRDefault="0021064C" w:rsidP="0021064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C" w:rsidRPr="0021064C" w:rsidRDefault="0021064C" w:rsidP="0021064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064C" w:rsidRPr="0021064C" w:rsidTr="00B046E5">
        <w:trPr>
          <w:trHeight w:val="14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C" w:rsidRPr="0021064C" w:rsidRDefault="0021064C" w:rsidP="0021064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C" w:rsidRPr="0021064C" w:rsidRDefault="0021064C" w:rsidP="0021064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C" w:rsidRPr="0021064C" w:rsidRDefault="0021064C" w:rsidP="0021064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Ауд.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Ауд.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4C" w:rsidRPr="0021064C" w:rsidRDefault="0021064C" w:rsidP="002106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C" w:rsidRPr="0021064C" w:rsidRDefault="0021064C" w:rsidP="0021064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372DE" w:rsidRPr="0021064C" w:rsidTr="007B019E">
        <w:trPr>
          <w:trHeight w:val="14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21064C" w:rsidRDefault="00D372DE" w:rsidP="00D372D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bookmarkStart w:id="1" w:name="_GoBack" w:colFirst="2" w:colLast="7"/>
            <w:r w:rsidRPr="0021064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С.00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2DE" w:rsidRPr="0021064C" w:rsidRDefault="00D372DE" w:rsidP="00D372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Специальный раздел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21064C" w:rsidRDefault="00D372DE" w:rsidP="00D372D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372DE" w:rsidRPr="0021064C" w:rsidTr="007B019E">
        <w:trPr>
          <w:trHeight w:val="29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21064C" w:rsidRDefault="00D372DE" w:rsidP="00D372D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С.01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DE" w:rsidRPr="004A07AE" w:rsidRDefault="00D372DE" w:rsidP="00D372DE">
            <w:pPr>
              <w:jc w:val="both"/>
              <w:rPr>
                <w:sz w:val="24"/>
                <w:szCs w:val="24"/>
                <w:lang w:eastAsia="en-US"/>
              </w:rPr>
            </w:pPr>
            <w:r w:rsidRPr="004A07AE">
              <w:rPr>
                <w:sz w:val="24"/>
                <w:szCs w:val="24"/>
                <w:lang w:eastAsia="en-US"/>
              </w:rPr>
              <w:t xml:space="preserve">Государственное регулирование экспорта газа 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21064C" w:rsidRDefault="00D372DE" w:rsidP="00D372D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D372DE" w:rsidRPr="0021064C" w:rsidTr="007B019E">
        <w:trPr>
          <w:trHeight w:val="44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21064C" w:rsidRDefault="00D372DE" w:rsidP="00D372D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С.02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DE" w:rsidRPr="004A07AE" w:rsidRDefault="00D372DE" w:rsidP="00D372DE">
            <w:pPr>
              <w:jc w:val="both"/>
              <w:rPr>
                <w:sz w:val="24"/>
                <w:szCs w:val="24"/>
                <w:lang w:eastAsia="en-US"/>
              </w:rPr>
            </w:pPr>
            <w:r w:rsidRPr="004A07AE">
              <w:rPr>
                <w:sz w:val="24"/>
                <w:szCs w:val="24"/>
                <w:lang w:eastAsia="en-US"/>
              </w:rPr>
              <w:t>Государственное регулирование экспорта нефти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21064C" w:rsidRDefault="00D372DE" w:rsidP="00D372D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D372DE" w:rsidRPr="0021064C" w:rsidTr="007B019E">
        <w:trPr>
          <w:trHeight w:val="3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21064C" w:rsidRDefault="00D372DE" w:rsidP="00D372D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С.03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DE" w:rsidRPr="004A07AE" w:rsidRDefault="00D372DE" w:rsidP="00D372DE">
            <w:pPr>
              <w:jc w:val="both"/>
              <w:rPr>
                <w:sz w:val="24"/>
                <w:szCs w:val="24"/>
                <w:lang w:eastAsia="en-US"/>
              </w:rPr>
            </w:pPr>
            <w:r w:rsidRPr="004A07AE">
              <w:rPr>
                <w:sz w:val="24"/>
                <w:szCs w:val="24"/>
                <w:lang w:eastAsia="en-US"/>
              </w:rPr>
              <w:t>Государственное регулирование экспорта электрической энергии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color w:val="000000"/>
                <w:sz w:val="24"/>
                <w:szCs w:val="24"/>
              </w:rPr>
            </w:pPr>
            <w:r w:rsidRPr="00E24E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21064C" w:rsidRDefault="00D372DE" w:rsidP="00D372D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D372DE" w:rsidRPr="0021064C" w:rsidTr="007B019E">
        <w:trPr>
          <w:trHeight w:val="14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21064C" w:rsidRDefault="00D372DE" w:rsidP="00D372D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2DE" w:rsidRPr="0021064C" w:rsidRDefault="00D372DE" w:rsidP="00D372DE">
            <w:pPr>
              <w:ind w:right="-147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21064C" w:rsidRDefault="00D372DE" w:rsidP="00D372D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Экзамен</w:t>
            </w:r>
          </w:p>
        </w:tc>
      </w:tr>
      <w:tr w:rsidR="00D372DE" w:rsidRPr="0021064C" w:rsidTr="007B019E">
        <w:trPr>
          <w:trHeight w:val="14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21064C" w:rsidRDefault="00D372DE" w:rsidP="00D372D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2DE" w:rsidRPr="0021064C" w:rsidRDefault="00D372DE" w:rsidP="00D372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E24E2E" w:rsidRDefault="00D372DE" w:rsidP="00D372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E2E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E" w:rsidRPr="0021064C" w:rsidRDefault="00D372DE" w:rsidP="00D372D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064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bookmarkEnd w:id="1"/>
    </w:tbl>
    <w:p w:rsidR="00C73CE5" w:rsidRDefault="00C73CE5" w:rsidP="00C73CE5">
      <w:pPr>
        <w:widowControl w:val="0"/>
        <w:autoSpaceDE w:val="0"/>
        <w:autoSpaceDN w:val="0"/>
        <w:adjustRightInd w:val="0"/>
        <w:rPr>
          <w:rFonts w:ascii="Calibri" w:hAnsi="Calibri"/>
          <w:vanish/>
          <w:sz w:val="24"/>
          <w:szCs w:val="24"/>
          <w:lang w:val="en-US"/>
        </w:rPr>
      </w:pPr>
    </w:p>
    <w:p w:rsidR="00C73CE5" w:rsidRDefault="00C73CE5" w:rsidP="00C73CE5">
      <w:pPr>
        <w:shd w:val="clear" w:color="auto" w:fill="FFFFFF"/>
        <w:textAlignment w:val="top"/>
        <w:rPr>
          <w:sz w:val="24"/>
          <w:szCs w:val="24"/>
        </w:rPr>
      </w:pPr>
    </w:p>
    <w:p w:rsidR="00C73CE5" w:rsidRDefault="00C73CE5" w:rsidP="00C73CE5">
      <w:pPr>
        <w:pStyle w:val="a4"/>
        <w:numPr>
          <w:ilvl w:val="0"/>
          <w:numId w:val="1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КАЛЕНДАРНЫЙ УЧЕБНЫЙ ГРАФИК</w:t>
      </w:r>
    </w:p>
    <w:p w:rsidR="00C73CE5" w:rsidRDefault="00C73CE5" w:rsidP="00E061D4">
      <w:pPr>
        <w:shd w:val="clear" w:color="auto" w:fill="FFFFFF"/>
        <w:spacing w:line="360" w:lineRule="auto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Объем программы – 40 ч.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2C4071" w:rsidTr="000D682D">
        <w:tc>
          <w:tcPr>
            <w:tcW w:w="9853" w:type="dxa"/>
            <w:gridSpan w:val="4"/>
          </w:tcPr>
          <w:p w:rsidR="002C4071" w:rsidRDefault="002C4071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Период обучения / учебные дни</w:t>
            </w:r>
          </w:p>
        </w:tc>
      </w:tr>
      <w:tr w:rsidR="002C4071" w:rsidTr="000D682D">
        <w:tc>
          <w:tcPr>
            <w:tcW w:w="2463" w:type="dxa"/>
            <w:vAlign w:val="center"/>
          </w:tcPr>
          <w:p w:rsidR="002C4071" w:rsidRPr="00CD3725" w:rsidRDefault="002C4071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3" w:type="dxa"/>
            <w:vAlign w:val="center"/>
          </w:tcPr>
          <w:p w:rsidR="002C4071" w:rsidRPr="00CD3725" w:rsidRDefault="002C4071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  <w:vAlign w:val="center"/>
          </w:tcPr>
          <w:p w:rsidR="002C4071" w:rsidRPr="00CD3725" w:rsidRDefault="002C4071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4" w:type="dxa"/>
            <w:vAlign w:val="bottom"/>
          </w:tcPr>
          <w:p w:rsidR="002C4071" w:rsidRPr="00CD3725" w:rsidRDefault="002C4071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2C4071" w:rsidTr="000D682D">
        <w:tc>
          <w:tcPr>
            <w:tcW w:w="9853" w:type="dxa"/>
            <w:gridSpan w:val="4"/>
          </w:tcPr>
          <w:p w:rsidR="002C4071" w:rsidRDefault="002C4071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ОФО</w:t>
            </w:r>
            <w:r w:rsidRPr="00CD3725">
              <w:rPr>
                <w:bCs/>
                <w:sz w:val="24"/>
                <w:szCs w:val="24"/>
              </w:rPr>
              <w:t xml:space="preserve"> –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CD3725">
              <w:rPr>
                <w:bCs/>
                <w:sz w:val="24"/>
                <w:szCs w:val="24"/>
              </w:rPr>
              <w:t>родолжительность обучения</w:t>
            </w:r>
            <w:r>
              <w:rPr>
                <w:bCs/>
                <w:sz w:val="24"/>
                <w:szCs w:val="24"/>
              </w:rPr>
              <w:t>:</w:t>
            </w:r>
            <w:r w:rsidRPr="00CD37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неделя</w:t>
            </w:r>
            <w:r w:rsidRPr="00CD37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CD3725">
              <w:rPr>
                <w:bCs/>
                <w:sz w:val="24"/>
                <w:szCs w:val="24"/>
              </w:rPr>
              <w:t>5 дней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2C4071" w:rsidTr="000D682D">
        <w:tc>
          <w:tcPr>
            <w:tcW w:w="9853" w:type="dxa"/>
            <w:gridSpan w:val="4"/>
          </w:tcPr>
          <w:p w:rsidR="002C4071" w:rsidRDefault="002C4071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2A258D">
              <w:rPr>
                <w:bCs/>
                <w:sz w:val="24"/>
                <w:szCs w:val="24"/>
                <w:lang w:eastAsia="en-US"/>
              </w:rPr>
              <w:t>Ауд.</w:t>
            </w:r>
          </w:p>
        </w:tc>
      </w:tr>
      <w:tr w:rsidR="002C4071" w:rsidTr="000D682D">
        <w:tc>
          <w:tcPr>
            <w:tcW w:w="2463" w:type="dxa"/>
          </w:tcPr>
          <w:p w:rsidR="002C4071" w:rsidRPr="00CD3725" w:rsidRDefault="002C4071" w:rsidP="000D682D">
            <w:pPr>
              <w:shd w:val="clear" w:color="auto" w:fill="FFFFFF"/>
              <w:ind w:right="-18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С.01 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 xml:space="preserve">Л, </w:t>
            </w:r>
            <w:r>
              <w:rPr>
                <w:bCs/>
                <w:sz w:val="24"/>
                <w:szCs w:val="24"/>
                <w:lang w:eastAsia="en-US"/>
              </w:rPr>
              <w:t xml:space="preserve">2 ч.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П)</w:t>
            </w:r>
          </w:p>
        </w:tc>
        <w:tc>
          <w:tcPr>
            <w:tcW w:w="2463" w:type="dxa"/>
          </w:tcPr>
          <w:p w:rsidR="002C4071" w:rsidRPr="00CD3725" w:rsidRDefault="002C4071" w:rsidP="000D682D">
            <w:pPr>
              <w:shd w:val="clear" w:color="auto" w:fill="FFFFFF"/>
              <w:ind w:left="-49" w:right="-110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С.02 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 xml:space="preserve">Л, </w:t>
            </w:r>
            <w:r>
              <w:rPr>
                <w:bCs/>
                <w:sz w:val="24"/>
                <w:szCs w:val="24"/>
                <w:lang w:eastAsia="en-US"/>
              </w:rPr>
              <w:t xml:space="preserve">2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П)</w:t>
            </w:r>
          </w:p>
        </w:tc>
        <w:tc>
          <w:tcPr>
            <w:tcW w:w="2463" w:type="dxa"/>
          </w:tcPr>
          <w:p w:rsidR="002C4071" w:rsidRPr="00CD3725" w:rsidRDefault="002C4071" w:rsidP="000D682D">
            <w:pPr>
              <w:shd w:val="clear" w:color="auto" w:fill="FFFFFF"/>
              <w:ind w:right="-60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С.03 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 xml:space="preserve">Л, </w:t>
            </w:r>
            <w:r>
              <w:rPr>
                <w:bCs/>
                <w:sz w:val="24"/>
                <w:szCs w:val="24"/>
                <w:lang w:eastAsia="en-US"/>
              </w:rPr>
              <w:t xml:space="preserve">2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П)</w:t>
            </w:r>
          </w:p>
        </w:tc>
        <w:tc>
          <w:tcPr>
            <w:tcW w:w="2464" w:type="dxa"/>
          </w:tcPr>
          <w:p w:rsidR="002C4071" w:rsidRDefault="002C4071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ИА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</w:tr>
      <w:tr w:rsidR="002C4071" w:rsidTr="000D682D">
        <w:tc>
          <w:tcPr>
            <w:tcW w:w="9853" w:type="dxa"/>
            <w:gridSpan w:val="4"/>
          </w:tcPr>
          <w:p w:rsidR="002C4071" w:rsidRDefault="002C4071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2A258D">
              <w:rPr>
                <w:bCs/>
                <w:sz w:val="24"/>
                <w:szCs w:val="24"/>
                <w:lang w:eastAsia="en-US"/>
              </w:rPr>
              <w:t>СРС</w:t>
            </w:r>
          </w:p>
        </w:tc>
      </w:tr>
      <w:tr w:rsidR="002C4071" w:rsidTr="000D682D">
        <w:tc>
          <w:tcPr>
            <w:tcW w:w="2463" w:type="dxa"/>
          </w:tcPr>
          <w:p w:rsidR="002C4071" w:rsidRPr="00CD3725" w:rsidRDefault="002C4071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С.01 (</w:t>
            </w: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463" w:type="dxa"/>
          </w:tcPr>
          <w:p w:rsidR="002C4071" w:rsidRPr="00CD3725" w:rsidRDefault="002C4071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С.02 (</w:t>
            </w: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463" w:type="dxa"/>
          </w:tcPr>
          <w:p w:rsidR="002C4071" w:rsidRPr="00CD3725" w:rsidRDefault="002C4071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С.03 (</w:t>
            </w:r>
            <w:r>
              <w:rPr>
                <w:bCs/>
                <w:sz w:val="24"/>
                <w:szCs w:val="24"/>
                <w:lang w:eastAsia="en-US"/>
              </w:rPr>
              <w:t xml:space="preserve">10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464" w:type="dxa"/>
          </w:tcPr>
          <w:p w:rsidR="002C4071" w:rsidRDefault="002C4071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1A18E0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2C4071" w:rsidTr="000D682D">
        <w:tc>
          <w:tcPr>
            <w:tcW w:w="9853" w:type="dxa"/>
            <w:gridSpan w:val="4"/>
          </w:tcPr>
          <w:p w:rsidR="002C4071" w:rsidRDefault="002C4071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ОЗФО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CD3725">
              <w:rPr>
                <w:bCs/>
                <w:sz w:val="24"/>
                <w:szCs w:val="24"/>
              </w:rPr>
              <w:t>родолжительность обучения</w:t>
            </w:r>
            <w:r>
              <w:rPr>
                <w:bCs/>
                <w:sz w:val="24"/>
                <w:szCs w:val="24"/>
              </w:rPr>
              <w:t>:</w:t>
            </w:r>
            <w:r w:rsidRPr="00CD37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месяц</w:t>
            </w:r>
            <w:r w:rsidRPr="00CD37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(30</w:t>
            </w:r>
            <w:r w:rsidRPr="00CD3725">
              <w:rPr>
                <w:bCs/>
                <w:sz w:val="24"/>
                <w:szCs w:val="24"/>
              </w:rPr>
              <w:t xml:space="preserve"> дней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2C4071" w:rsidTr="000D682D">
        <w:tc>
          <w:tcPr>
            <w:tcW w:w="9853" w:type="dxa"/>
            <w:gridSpan w:val="4"/>
          </w:tcPr>
          <w:p w:rsidR="002C4071" w:rsidRDefault="002C4071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2A258D">
              <w:rPr>
                <w:bCs/>
                <w:sz w:val="24"/>
                <w:szCs w:val="24"/>
                <w:lang w:eastAsia="en-US"/>
              </w:rPr>
              <w:t>Ауд.</w:t>
            </w:r>
          </w:p>
        </w:tc>
      </w:tr>
      <w:tr w:rsidR="002C4071" w:rsidTr="000D682D">
        <w:tc>
          <w:tcPr>
            <w:tcW w:w="2463" w:type="dxa"/>
          </w:tcPr>
          <w:p w:rsidR="002C4071" w:rsidRPr="00CD3725" w:rsidRDefault="002C4071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С.01 (2 ч. - Л</w:t>
            </w:r>
            <w:r w:rsidRPr="00CD3725">
              <w:rPr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63" w:type="dxa"/>
          </w:tcPr>
          <w:p w:rsidR="002C4071" w:rsidRPr="00CD3725" w:rsidRDefault="002C4071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С.02 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Л)</w:t>
            </w:r>
          </w:p>
        </w:tc>
        <w:tc>
          <w:tcPr>
            <w:tcW w:w="2463" w:type="dxa"/>
          </w:tcPr>
          <w:p w:rsidR="002C4071" w:rsidRPr="00CD3725" w:rsidRDefault="002C4071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С.03 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Л)</w:t>
            </w:r>
          </w:p>
        </w:tc>
        <w:tc>
          <w:tcPr>
            <w:tcW w:w="2464" w:type="dxa"/>
          </w:tcPr>
          <w:p w:rsidR="002C4071" w:rsidRPr="00CD3725" w:rsidRDefault="002C4071" w:rsidP="000D682D">
            <w:pPr>
              <w:shd w:val="clear" w:color="auto" w:fill="FFFFFF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 xml:space="preserve">        ИА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</w:tr>
      <w:tr w:rsidR="002C4071" w:rsidTr="000D682D">
        <w:tc>
          <w:tcPr>
            <w:tcW w:w="9853" w:type="dxa"/>
            <w:gridSpan w:val="4"/>
          </w:tcPr>
          <w:p w:rsidR="002C4071" w:rsidRDefault="002C4071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2A258D">
              <w:rPr>
                <w:bCs/>
                <w:sz w:val="24"/>
                <w:szCs w:val="24"/>
                <w:lang w:eastAsia="en-US"/>
              </w:rPr>
              <w:t>СРС</w:t>
            </w:r>
          </w:p>
        </w:tc>
      </w:tr>
      <w:tr w:rsidR="002C4071" w:rsidTr="000D682D">
        <w:tc>
          <w:tcPr>
            <w:tcW w:w="2463" w:type="dxa"/>
          </w:tcPr>
          <w:p w:rsidR="002C4071" w:rsidRPr="00CD3725" w:rsidRDefault="002C4071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С.01 (</w:t>
            </w:r>
            <w:r>
              <w:rPr>
                <w:bCs/>
                <w:sz w:val="24"/>
                <w:szCs w:val="24"/>
                <w:lang w:eastAsia="en-US"/>
              </w:rPr>
              <w:t xml:space="preserve">10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463" w:type="dxa"/>
          </w:tcPr>
          <w:p w:rsidR="002C4071" w:rsidRPr="00CD3725" w:rsidRDefault="002C4071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С.02 (</w:t>
            </w:r>
            <w:r>
              <w:rPr>
                <w:bCs/>
                <w:sz w:val="24"/>
                <w:szCs w:val="24"/>
                <w:lang w:eastAsia="en-US"/>
              </w:rPr>
              <w:t xml:space="preserve">10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463" w:type="dxa"/>
          </w:tcPr>
          <w:p w:rsidR="002C4071" w:rsidRPr="00CD3725" w:rsidRDefault="002C4071" w:rsidP="000D682D">
            <w:pPr>
              <w:shd w:val="clear" w:color="auto" w:fill="FFFFFF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С.03 (</w:t>
            </w:r>
            <w:r>
              <w:rPr>
                <w:bCs/>
                <w:sz w:val="24"/>
                <w:szCs w:val="24"/>
                <w:lang w:eastAsia="en-US"/>
              </w:rPr>
              <w:t xml:space="preserve">10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464" w:type="dxa"/>
          </w:tcPr>
          <w:p w:rsidR="002C4071" w:rsidRDefault="002C4071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1A18E0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2C4071" w:rsidTr="000D682D">
        <w:tc>
          <w:tcPr>
            <w:tcW w:w="9853" w:type="dxa"/>
            <w:gridSpan w:val="4"/>
          </w:tcPr>
          <w:p w:rsidR="002C4071" w:rsidRDefault="002C4071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ЗФО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CD3725">
              <w:rPr>
                <w:bCs/>
                <w:sz w:val="24"/>
                <w:szCs w:val="24"/>
              </w:rPr>
              <w:t>родолжительность обучения</w:t>
            </w:r>
            <w:r>
              <w:rPr>
                <w:bCs/>
                <w:sz w:val="24"/>
                <w:szCs w:val="24"/>
              </w:rPr>
              <w:t>:</w:t>
            </w:r>
            <w:r w:rsidRPr="00CD37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месяц</w:t>
            </w:r>
            <w:r w:rsidRPr="00CD37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(30</w:t>
            </w:r>
            <w:r w:rsidRPr="00CD3725">
              <w:rPr>
                <w:bCs/>
                <w:sz w:val="24"/>
                <w:szCs w:val="24"/>
              </w:rPr>
              <w:t xml:space="preserve"> дней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2C4071" w:rsidTr="000D682D">
        <w:tc>
          <w:tcPr>
            <w:tcW w:w="2463" w:type="dxa"/>
          </w:tcPr>
          <w:p w:rsidR="002C4071" w:rsidRDefault="002C4071" w:rsidP="000D682D">
            <w:pPr>
              <w:jc w:val="center"/>
            </w:pPr>
            <w:r w:rsidRPr="00D82A91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63" w:type="dxa"/>
          </w:tcPr>
          <w:p w:rsidR="002C4071" w:rsidRDefault="002C4071" w:rsidP="000D682D">
            <w:pPr>
              <w:jc w:val="center"/>
            </w:pPr>
            <w:r w:rsidRPr="00D82A91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63" w:type="dxa"/>
          </w:tcPr>
          <w:p w:rsidR="002C4071" w:rsidRDefault="002C4071" w:rsidP="000D682D">
            <w:pPr>
              <w:jc w:val="center"/>
            </w:pPr>
            <w:r w:rsidRPr="00D82A91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64" w:type="dxa"/>
          </w:tcPr>
          <w:p w:rsidR="002C4071" w:rsidRDefault="002C4071" w:rsidP="000D682D">
            <w:pPr>
              <w:jc w:val="center"/>
              <w:textAlignment w:val="top"/>
              <w:rPr>
                <w:bCs/>
                <w:sz w:val="24"/>
                <w:szCs w:val="24"/>
              </w:rPr>
            </w:pPr>
            <w:r w:rsidRPr="00CD3725">
              <w:rPr>
                <w:bCs/>
                <w:sz w:val="24"/>
                <w:szCs w:val="24"/>
                <w:lang w:eastAsia="en-US"/>
              </w:rPr>
              <w:t>ИА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(2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D3725">
              <w:rPr>
                <w:bCs/>
                <w:sz w:val="24"/>
                <w:szCs w:val="24"/>
                <w:lang w:eastAsia="en-US"/>
              </w:rPr>
              <w:t>ч.)</w:t>
            </w:r>
          </w:p>
        </w:tc>
      </w:tr>
    </w:tbl>
    <w:p w:rsidR="00C73CE5" w:rsidRDefault="00C73CE5" w:rsidP="00ED03D8">
      <w:pPr>
        <w:spacing w:line="360" w:lineRule="auto"/>
        <w:jc w:val="both"/>
        <w:rPr>
          <w:sz w:val="24"/>
          <w:szCs w:val="24"/>
        </w:rPr>
      </w:pPr>
    </w:p>
    <w:p w:rsidR="00ED03D8" w:rsidRDefault="00ED03D8" w:rsidP="00ED03D8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ОФО – очная форма обучения</w:t>
      </w:r>
    </w:p>
    <w:p w:rsidR="00ED03D8" w:rsidRDefault="00ED03D8" w:rsidP="00ED03D8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ОЗФО</w:t>
      </w:r>
      <w:r>
        <w:rPr>
          <w:rFonts w:eastAsia="Times New Roman"/>
          <w:i/>
          <w:sz w:val="24"/>
          <w:szCs w:val="24"/>
        </w:rPr>
        <w:t xml:space="preserve"> </w:t>
      </w:r>
      <w:r w:rsidRPr="006A481D">
        <w:rPr>
          <w:rFonts w:eastAsia="Times New Roman"/>
          <w:i/>
          <w:sz w:val="24"/>
          <w:szCs w:val="24"/>
        </w:rPr>
        <w:t>–</w:t>
      </w:r>
      <w:r>
        <w:rPr>
          <w:rFonts w:eastAsia="Times New Roman"/>
          <w:i/>
          <w:sz w:val="24"/>
          <w:szCs w:val="24"/>
        </w:rPr>
        <w:t xml:space="preserve"> очно-заочная</w:t>
      </w:r>
      <w:r w:rsidRPr="006A481D">
        <w:rPr>
          <w:rFonts w:eastAsia="Times New Roman"/>
          <w:i/>
          <w:sz w:val="24"/>
          <w:szCs w:val="24"/>
        </w:rPr>
        <w:t xml:space="preserve"> форма обучения</w:t>
      </w:r>
    </w:p>
    <w:p w:rsidR="00ED03D8" w:rsidRPr="006A481D" w:rsidRDefault="00ED03D8" w:rsidP="00ED03D8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ЗФО</w:t>
      </w:r>
      <w:r>
        <w:rPr>
          <w:rFonts w:eastAsia="Times New Roman"/>
          <w:i/>
          <w:sz w:val="24"/>
          <w:szCs w:val="24"/>
        </w:rPr>
        <w:t xml:space="preserve"> </w:t>
      </w:r>
      <w:r w:rsidRPr="006A481D">
        <w:rPr>
          <w:rFonts w:eastAsia="Times New Roman"/>
          <w:i/>
          <w:sz w:val="24"/>
          <w:szCs w:val="24"/>
        </w:rPr>
        <w:t xml:space="preserve">– </w:t>
      </w:r>
      <w:r>
        <w:rPr>
          <w:rFonts w:eastAsia="Times New Roman"/>
          <w:i/>
          <w:sz w:val="24"/>
          <w:szCs w:val="24"/>
        </w:rPr>
        <w:t>заочная</w:t>
      </w:r>
      <w:r w:rsidRPr="006A481D">
        <w:rPr>
          <w:rFonts w:eastAsia="Times New Roman"/>
          <w:i/>
          <w:sz w:val="24"/>
          <w:szCs w:val="24"/>
        </w:rPr>
        <w:t xml:space="preserve"> форма обучения</w:t>
      </w:r>
    </w:p>
    <w:p w:rsidR="00ED03D8" w:rsidRPr="006A481D" w:rsidRDefault="00ED03D8" w:rsidP="00ED03D8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С – номер предмета учебно-тематического плана.</w:t>
      </w:r>
    </w:p>
    <w:p w:rsidR="00ED03D8" w:rsidRPr="006A481D" w:rsidRDefault="00ED03D8" w:rsidP="00ED03D8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Л – лекция</w:t>
      </w:r>
    </w:p>
    <w:p w:rsidR="00ED03D8" w:rsidRPr="006A481D" w:rsidRDefault="00ED03D8" w:rsidP="00ED03D8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П – практическое занятие</w:t>
      </w:r>
    </w:p>
    <w:p w:rsidR="00ED03D8" w:rsidRPr="006A481D" w:rsidRDefault="00ED03D8" w:rsidP="00ED03D8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К– консультация</w:t>
      </w:r>
    </w:p>
    <w:p w:rsidR="00ED03D8" w:rsidRPr="006A481D" w:rsidRDefault="00ED03D8" w:rsidP="00ED03D8">
      <w:pPr>
        <w:rPr>
          <w:rFonts w:eastAsia="Times New Roman"/>
          <w:i/>
          <w:sz w:val="24"/>
          <w:szCs w:val="24"/>
        </w:rPr>
      </w:pPr>
      <w:r w:rsidRPr="006A481D">
        <w:rPr>
          <w:rFonts w:eastAsia="Times New Roman"/>
          <w:i/>
          <w:sz w:val="24"/>
          <w:szCs w:val="24"/>
        </w:rPr>
        <w:t>ИА – итоговая аттестация</w:t>
      </w:r>
    </w:p>
    <w:p w:rsidR="004A07AE" w:rsidRDefault="004A07AE" w:rsidP="00C73CE5">
      <w:pPr>
        <w:rPr>
          <w:rFonts w:eastAsia="Times New Roman"/>
          <w:i/>
          <w:sz w:val="24"/>
          <w:szCs w:val="24"/>
          <w:u w:val="single"/>
        </w:rPr>
      </w:pPr>
    </w:p>
    <w:p w:rsidR="004A07AE" w:rsidRDefault="004A07AE">
      <w:pPr>
        <w:spacing w:after="200" w:line="276" w:lineRule="auto"/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br w:type="page"/>
      </w:r>
    </w:p>
    <w:p w:rsidR="00C73CE5" w:rsidRPr="009D3627" w:rsidRDefault="00C73CE5" w:rsidP="004A07AE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426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РАБОЧИЕ ПРОГРАММЫ ДИСЦИПЛИН (МОДУЛЕЙ)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7683"/>
      </w:tblGrid>
      <w:tr w:rsidR="00C73CE5" w:rsidTr="009D3627">
        <w:trPr>
          <w:trHeight w:val="52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 w:rsidP="00BA55B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Государственное регулирование экспорта газа</w:t>
            </w:r>
          </w:p>
        </w:tc>
      </w:tr>
      <w:tr w:rsidR="00C73CE5" w:rsidTr="009D3627">
        <w:trPr>
          <w:trHeight w:val="108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лекций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Стратегические цели и задачи экспорта газа.</w:t>
            </w:r>
          </w:p>
          <w:p w:rsidR="00C73CE5" w:rsidRDefault="00C73C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Правовой режим газа как объекта внешнеэкономических сделок. Особенности правового положения компаний–экспортеров газа. Таможенное регулирование экспорта газа.</w:t>
            </w:r>
          </w:p>
        </w:tc>
      </w:tr>
      <w:tr w:rsidR="00C73CE5" w:rsidTr="009D3627">
        <w:trPr>
          <w:trHeight w:val="52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Доклады-презентации, круглый стол по теме лекции с обзором проектов нормативных правовых актов </w:t>
            </w:r>
          </w:p>
        </w:tc>
      </w:tr>
    </w:tbl>
    <w:p w:rsidR="00C73CE5" w:rsidRDefault="00C73CE5" w:rsidP="00C73CE5">
      <w:pPr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56"/>
        <w:gridCol w:w="7648"/>
      </w:tblGrid>
      <w:tr w:rsidR="00C73CE5" w:rsidTr="009D3627">
        <w:trPr>
          <w:trHeight w:val="52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 w:rsidP="00BA55B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Государственное регулирование экспорта нефти</w:t>
            </w:r>
          </w:p>
        </w:tc>
      </w:tr>
      <w:tr w:rsidR="00C73CE5" w:rsidTr="009D3627">
        <w:trPr>
          <w:trHeight w:val="108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лекций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Стратегические цели и задачи экспорта нефти.</w:t>
            </w:r>
          </w:p>
          <w:p w:rsidR="00C73CE5" w:rsidRDefault="00C73C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Правовой режим нефти как объекта внешнеэкономических сделок. Особенности правового положения компаний–экспортеров нефти. Таможенное регулирование экспорта нефти.</w:t>
            </w:r>
          </w:p>
        </w:tc>
      </w:tr>
      <w:tr w:rsidR="00C73CE5" w:rsidTr="009D3627">
        <w:trPr>
          <w:trHeight w:val="52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Доклады-презентации, круглый стол по теме лекции </w:t>
            </w:r>
          </w:p>
        </w:tc>
      </w:tr>
    </w:tbl>
    <w:p w:rsidR="00C73CE5" w:rsidRDefault="00C73CE5" w:rsidP="00C73CE5">
      <w:pPr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59"/>
        <w:gridCol w:w="7660"/>
      </w:tblGrid>
      <w:tr w:rsidR="00C73CE5" w:rsidTr="009D3627">
        <w:trPr>
          <w:trHeight w:val="51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 w:rsidP="00BA55B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Государственное регулирование экспорта электрической энергии</w:t>
            </w:r>
          </w:p>
        </w:tc>
      </w:tr>
      <w:tr w:rsidR="00C73CE5" w:rsidTr="004A07AE">
        <w:trPr>
          <w:trHeight w:val="130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лекций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Стратегические цели и задачи экспорта электрической энергии.</w:t>
            </w:r>
          </w:p>
          <w:p w:rsidR="00C73CE5" w:rsidRDefault="00C73C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Правовой режим электрической энергии как объекта внешнеэкономических сделок. Особенности правового положения компаний–экспортеров электрической энергии. Таможенное регулирование экспорта электрической энергии.</w:t>
            </w:r>
          </w:p>
        </w:tc>
      </w:tr>
      <w:tr w:rsidR="00C73CE5" w:rsidTr="004A07AE">
        <w:trPr>
          <w:trHeight w:val="51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Доклады-презентации, круглый стол по теме лекции </w:t>
            </w:r>
          </w:p>
        </w:tc>
      </w:tr>
    </w:tbl>
    <w:p w:rsidR="00C73CE5" w:rsidRDefault="00C73CE5" w:rsidP="00C73CE5">
      <w:pPr>
        <w:pStyle w:val="a4"/>
        <w:shd w:val="clear" w:color="auto" w:fill="FFFFFF"/>
        <w:tabs>
          <w:tab w:val="left" w:pos="1872"/>
        </w:tabs>
        <w:spacing w:line="240" w:lineRule="auto"/>
        <w:ind w:left="644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4A07AE" w:rsidRDefault="004A07AE">
      <w:pPr>
        <w:spacing w:after="200" w:line="276" w:lineRule="auto"/>
        <w:rPr>
          <w:rFonts w:eastAsiaTheme="minorHAns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br w:type="page"/>
      </w:r>
    </w:p>
    <w:p w:rsidR="00C73CE5" w:rsidRDefault="00C73CE5" w:rsidP="004A07AE">
      <w:pPr>
        <w:pStyle w:val="a4"/>
        <w:numPr>
          <w:ilvl w:val="0"/>
          <w:numId w:val="3"/>
        </w:numPr>
        <w:shd w:val="clear" w:color="auto" w:fill="FFFFFF"/>
        <w:tabs>
          <w:tab w:val="left" w:pos="1872"/>
        </w:tabs>
        <w:spacing w:line="240" w:lineRule="auto"/>
        <w:ind w:left="426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ПЛАНИРУЕМЫЕ РЕЗУЛЬТАТЫ ОБУЧЕНИЯ</w:t>
      </w:r>
    </w:p>
    <w:p w:rsidR="00C73CE5" w:rsidRDefault="00C73CE5" w:rsidP="00C73CE5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освоения программы повышения квалификации «Государственное регулирование экспорта энергетических ресурсов» должны быть усовершенствованы следующие профессиональные компетенции (ПК): </w:t>
      </w:r>
    </w:p>
    <w:p w:rsidR="00C73CE5" w:rsidRDefault="00C73CE5" w:rsidP="00C73CE5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1 – готовность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областях;</w:t>
      </w:r>
    </w:p>
    <w:p w:rsidR="00C73CE5" w:rsidRDefault="00C73CE5" w:rsidP="00C73CE5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2 – знание состава, структуры и тенденций развития правового регулирования отношений по экспорту энергетических ресурсов; </w:t>
      </w:r>
    </w:p>
    <w:p w:rsidR="00C73CE5" w:rsidRDefault="00C73CE5" w:rsidP="00C73CE5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3 – знание тенденций развития правоприменительной практики в области экспорта энергетических ресурсов, и ее значение в системе правового регулирования в сфере энергетики;</w:t>
      </w:r>
    </w:p>
    <w:p w:rsidR="00C73CE5" w:rsidRDefault="00C73CE5" w:rsidP="00C73CE5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4 – умение применять нормы энергетического права в ситуациях наличия пробелов, противоречий, решать сложные задачи правоприменительной практики разрешения разногласий в связи с экспортом энергетических ресурсов;</w:t>
      </w:r>
    </w:p>
    <w:p w:rsidR="00C73CE5" w:rsidRDefault="00C73CE5" w:rsidP="00C73CE5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5 – умение аргументировать принятие решения, в том числе, с учетом возможных последствий, предвидеть последствия принятых решений;</w:t>
      </w:r>
    </w:p>
    <w:p w:rsidR="00C73CE5" w:rsidRDefault="00C73CE5" w:rsidP="00C73CE5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6 – владение навыками составления письменных документов юридического содержания; разработки проектов нормативных и индивидуальных правовых актов по вопросам экспорта энергетических ресурсов;</w:t>
      </w:r>
    </w:p>
    <w:p w:rsidR="00C73CE5" w:rsidRDefault="00C73CE5" w:rsidP="00C73CE5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ПК 7 – владение навыками составления экспертных заключений; владение навыками изучения правовой действительности с помощью научной методологии в области экспорта энергетических ресурсов.</w:t>
      </w:r>
    </w:p>
    <w:p w:rsidR="009D3627" w:rsidRDefault="009D3627" w:rsidP="00C73CE5">
      <w:pPr>
        <w:shd w:val="clear" w:color="auto" w:fill="FFFFFF"/>
        <w:tabs>
          <w:tab w:val="left" w:pos="1872"/>
        </w:tabs>
        <w:ind w:firstLine="703"/>
        <w:textAlignment w:val="top"/>
        <w:rPr>
          <w:rFonts w:eastAsia="Times New Roman"/>
          <w:sz w:val="24"/>
          <w:szCs w:val="24"/>
        </w:rPr>
      </w:pPr>
    </w:p>
    <w:p w:rsidR="00C73CE5" w:rsidRDefault="00C73CE5" w:rsidP="009D3627">
      <w:pPr>
        <w:shd w:val="clear" w:color="auto" w:fill="FFFFFF"/>
        <w:tabs>
          <w:tab w:val="left" w:pos="1872"/>
        </w:tabs>
        <w:ind w:firstLine="709"/>
        <w:jc w:val="both"/>
        <w:textAlignment w:val="top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5.1 Таблица соответствия действующих профессиональных стандартов образовательной программе </w:t>
      </w:r>
    </w:p>
    <w:p w:rsidR="00C73CE5" w:rsidRDefault="00C73CE5" w:rsidP="00C73CE5">
      <w:pPr>
        <w:shd w:val="clear" w:color="auto" w:fill="FFFFFF"/>
        <w:tabs>
          <w:tab w:val="left" w:pos="1872"/>
        </w:tabs>
        <w:textAlignment w:val="top"/>
        <w:rPr>
          <w:rFonts w:eastAsia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59"/>
        <w:gridCol w:w="2269"/>
        <w:gridCol w:w="2854"/>
        <w:gridCol w:w="2371"/>
      </w:tblGrid>
      <w:tr w:rsidR="00C73CE5" w:rsidTr="00C73C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 профессионального стандарта по классификации Минтруда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Область профессиональной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профессионального стандарта (с последующими изменениями и дополнениями)</w:t>
            </w:r>
          </w:p>
        </w:tc>
      </w:tr>
      <w:tr w:rsidR="00C73CE5" w:rsidTr="00C73C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предусмотрен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регулирование экспорта энергетических ресурсов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E5" w:rsidRDefault="00C73CE5">
            <w:pPr>
              <w:tabs>
                <w:tab w:val="left" w:pos="1872"/>
              </w:tabs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деятельности по нормативно-правовому обеспечению экспорта энергетических ресурсов,</w:t>
            </w:r>
          </w:p>
          <w:p w:rsidR="00C73CE5" w:rsidRPr="004A07AE" w:rsidRDefault="00C73CE5">
            <w:pPr>
              <w:tabs>
                <w:tab w:val="left" w:pos="1872"/>
              </w:tabs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экспертной деятельности в сфере экспорта энергетических ресурсов, осуществление консалтинговой деятельности по экспорту энергетических ресурсов, осуществление претензионно-исковой деятельности в сфере экспорта энергетических ресурсов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предусмотрен</w:t>
            </w:r>
          </w:p>
        </w:tc>
      </w:tr>
    </w:tbl>
    <w:p w:rsidR="00C73CE5" w:rsidRDefault="00C73CE5" w:rsidP="004A07AE">
      <w:pPr>
        <w:pStyle w:val="a4"/>
        <w:shd w:val="clear" w:color="auto" w:fill="FFFFFF"/>
        <w:tabs>
          <w:tab w:val="left" w:pos="1872"/>
        </w:tabs>
        <w:spacing w:line="240" w:lineRule="auto"/>
        <w:ind w:left="0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6. ОРГАНИЗАЦИОННО-ПЕДАГОГИЧЕСКИЕ УСЛОВИЯ РЕАЛИЗАЦИИ ПРОГРАММЫ</w:t>
      </w:r>
    </w:p>
    <w:p w:rsidR="00C73CE5" w:rsidRDefault="00C73CE5" w:rsidP="00C73CE5">
      <w:pPr>
        <w:ind w:firstLine="705"/>
        <w:jc w:val="both"/>
        <w:textAlignment w:val="baseline"/>
        <w:rPr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6.1.</w:t>
      </w:r>
      <w:r>
        <w:rPr>
          <w:rFonts w:eastAsia="Times New Roman"/>
          <w:b/>
          <w:sz w:val="24"/>
          <w:szCs w:val="24"/>
        </w:rPr>
        <w:tab/>
        <w:t>Кадровое обеспечение программы</w:t>
      </w:r>
    </w:p>
    <w:p w:rsidR="00C73CE5" w:rsidRDefault="00C73CE5" w:rsidP="009D3627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программы обеспечивают педагогические кадры, имеющие ученую степень. Для проведения практических занятий могут быть привлечены представители энергетических компаний, государственных органов, судейского сообщества.</w:t>
      </w:r>
    </w:p>
    <w:p w:rsidR="00C73CE5" w:rsidRDefault="00C73CE5" w:rsidP="00C73CE5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6.2.</w:t>
      </w:r>
      <w:r>
        <w:rPr>
          <w:rFonts w:eastAsia="Times New Roman"/>
          <w:b/>
          <w:sz w:val="24"/>
          <w:szCs w:val="24"/>
        </w:rPr>
        <w:tab/>
        <w:t>Методические рекомендации преподавателю</w:t>
      </w:r>
    </w:p>
    <w:p w:rsidR="00C73CE5" w:rsidRDefault="00C73CE5" w:rsidP="00C73CE5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видами аудиторной работы слушателей являются: лекции и практические занятия.</w:t>
      </w:r>
    </w:p>
    <w:p w:rsidR="00C73CE5" w:rsidRDefault="00C73CE5" w:rsidP="00C73CE5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лекции преподаватель излагает и разъясняет основные положения темы, связанные с ней теоретические и практические проблемы, дает рекомендации к практической деятельности.</w:t>
      </w:r>
    </w:p>
    <w:p w:rsidR="00C73CE5" w:rsidRDefault="00C73CE5" w:rsidP="00C73CE5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проведении практических занятий преподаватель должен четко формулировать цель занятия и основные проблемные вопросы. После заслушивания ответов слушателей необходимо подчеркнуть положительные аспекты их работы, обратить внимание на имеющиеся неточности (ошибки), дать рекомендации по дальнейшей подготовке. В целях контроля уровня подготовленности слушателей, для закрепления теоретических знаний и привития им навыков работы по предложенной тематике преподаватель в ходе практических занятий может проводить устные опросы, давать письменные практические задания, с помощью которых преподаватель проверяет умение применять полученные знания для решения конкретных задач. </w:t>
      </w:r>
    </w:p>
    <w:p w:rsidR="00C73CE5" w:rsidRDefault="00C73CE5" w:rsidP="00C73CE5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Преподаватель должен осуществлять индивидуальный контроль работы слушателей; давать соответствующие рекомендации; в случае необходимости помочь слушателю составить индивидуальный план работы по изучению данной учебной темы.</w:t>
      </w:r>
    </w:p>
    <w:p w:rsidR="00C73CE5" w:rsidRDefault="00C73CE5" w:rsidP="00C73CE5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6.3.</w:t>
      </w:r>
      <w:r>
        <w:rPr>
          <w:rFonts w:eastAsia="Times New Roman"/>
          <w:b/>
          <w:sz w:val="24"/>
          <w:szCs w:val="24"/>
        </w:rPr>
        <w:tab/>
        <w:t>Методические указания слушателю</w:t>
      </w:r>
    </w:p>
    <w:p w:rsidR="00C73CE5" w:rsidRDefault="00C73CE5" w:rsidP="00C73CE5">
      <w:pPr>
        <w:tabs>
          <w:tab w:val="left" w:pos="0"/>
        </w:tabs>
        <w:ind w:firstLine="709"/>
        <w:jc w:val="both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На лекциях излагаются и разъясняются основные понятия темы, связанные с ней теоретические и практические проблемы, даются рекомендации для самостоятельной работы. Слушатель не имеет права пропускать без уважительных причин аудиторные занятия, в противном случае он может быть не допущен к итоговой аттестации.</w:t>
      </w:r>
    </w:p>
    <w:p w:rsidR="00C73CE5" w:rsidRDefault="00C73CE5" w:rsidP="00C73CE5">
      <w:pPr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6"/>
          <w:sz w:val="24"/>
          <w:szCs w:val="24"/>
        </w:rPr>
        <w:t xml:space="preserve">При изучении дисциплин учебной программы применяются практические занятия, </w:t>
      </w:r>
      <w:r>
        <w:rPr>
          <w:rFonts w:eastAsia="Times New Roman"/>
          <w:spacing w:val="4"/>
          <w:sz w:val="24"/>
          <w:szCs w:val="24"/>
        </w:rPr>
        <w:t xml:space="preserve">цель которых </w:t>
      </w:r>
      <w:r>
        <w:rPr>
          <w:rFonts w:eastAsia="Times New Roman"/>
          <w:spacing w:val="6"/>
          <w:sz w:val="24"/>
          <w:szCs w:val="24"/>
        </w:rPr>
        <w:t xml:space="preserve">заключается в достижении более глубокого, полного усвоения учебного материала, а также развитие навыков самообразования. Кроме того, практические занятия служат формой контроля преподавателем уровня подготовленности слушателя, закрепления изученного материала, выработки навыков и </w:t>
      </w:r>
      <w:r>
        <w:rPr>
          <w:rFonts w:eastAsia="Times New Roman"/>
          <w:spacing w:val="4"/>
          <w:sz w:val="24"/>
          <w:szCs w:val="24"/>
        </w:rPr>
        <w:t xml:space="preserve">умений применять полученные знания для решения </w:t>
      </w:r>
      <w:r>
        <w:rPr>
          <w:rFonts w:eastAsia="Times New Roman"/>
          <w:sz w:val="24"/>
          <w:szCs w:val="24"/>
        </w:rPr>
        <w:t>имеющихся и вновь возникающих профессиональных задач</w:t>
      </w:r>
      <w:r>
        <w:rPr>
          <w:rFonts w:eastAsia="Times New Roman"/>
          <w:spacing w:val="4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C73CE5" w:rsidRDefault="00C73CE5" w:rsidP="00C73CE5">
      <w:pPr>
        <w:tabs>
          <w:tab w:val="left" w:pos="0"/>
        </w:tabs>
        <w:ind w:firstLine="709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pacing w:val="4"/>
          <w:sz w:val="24"/>
          <w:szCs w:val="24"/>
        </w:rPr>
        <w:t xml:space="preserve">Завершающей стадией обучения является итоговая аттестация в форме </w:t>
      </w:r>
      <w:r w:rsidR="003648CB">
        <w:rPr>
          <w:rFonts w:eastAsia="Times New Roman"/>
          <w:spacing w:val="4"/>
          <w:sz w:val="24"/>
          <w:szCs w:val="24"/>
        </w:rPr>
        <w:t>экзамена</w:t>
      </w:r>
      <w:r>
        <w:rPr>
          <w:rFonts w:eastAsia="Times New Roman"/>
          <w:spacing w:val="4"/>
          <w:sz w:val="24"/>
          <w:szCs w:val="24"/>
        </w:rPr>
        <w:t xml:space="preserve">. </w:t>
      </w:r>
    </w:p>
    <w:p w:rsidR="004A07AE" w:rsidRDefault="004A07AE">
      <w:pPr>
        <w:spacing w:after="200" w:line="276" w:lineRule="auto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pacing w:val="4"/>
          <w:sz w:val="24"/>
          <w:szCs w:val="24"/>
        </w:rPr>
        <w:br w:type="page"/>
      </w:r>
    </w:p>
    <w:p w:rsidR="00C73CE5" w:rsidRDefault="00C73CE5" w:rsidP="00C73CE5">
      <w:pPr>
        <w:shd w:val="clear" w:color="auto" w:fill="FFFFFF"/>
        <w:tabs>
          <w:tab w:val="left" w:pos="1872"/>
        </w:tabs>
        <w:ind w:left="1070"/>
        <w:textAlignment w:val="top"/>
        <w:rPr>
          <w:bCs/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lastRenderedPageBreak/>
        <w:t>7.</w:t>
      </w:r>
      <w:r>
        <w:rPr>
          <w:bCs/>
          <w:sz w:val="24"/>
          <w:szCs w:val="24"/>
        </w:rPr>
        <w:t xml:space="preserve">  ОБРАЗОВАТЕЛЬНЫЕ ТЕХНОЛОГИИ, ТЕКУЩИЙ КОНТРОЛЬ</w:t>
      </w:r>
    </w:p>
    <w:p w:rsidR="00C73CE5" w:rsidRDefault="00C73CE5" w:rsidP="00C73CE5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C73CE5" w:rsidRDefault="00C73CE5" w:rsidP="00C73CE5">
      <w:pPr>
        <w:tabs>
          <w:tab w:val="left" w:pos="0"/>
        </w:tabs>
        <w:ind w:firstLine="709"/>
        <w:jc w:val="both"/>
        <w:rPr>
          <w:rFonts w:eastAsia="Times New Roman"/>
          <w:spacing w:val="6"/>
          <w:sz w:val="24"/>
          <w:szCs w:val="24"/>
        </w:rPr>
      </w:pPr>
      <w:r>
        <w:rPr>
          <w:rFonts w:eastAsia="Times New Roman"/>
          <w:spacing w:val="6"/>
          <w:sz w:val="24"/>
          <w:szCs w:val="24"/>
        </w:rPr>
        <w:t>Для достижения образовательных целей при реализации программы используются современные, эффективные образовательные технологии и средства обучения. Текущий контроль осуществляется в ходе интерактивной работы, выполнения заданий, участия в дискуссиях при проведении практических занятий, выполнении заданий самостоятельной работы.</w:t>
      </w:r>
    </w:p>
    <w:p w:rsidR="00C73CE5" w:rsidRDefault="00C73CE5" w:rsidP="00C73CE5">
      <w:pPr>
        <w:tabs>
          <w:tab w:val="left" w:pos="0"/>
        </w:tabs>
        <w:ind w:firstLine="709"/>
        <w:jc w:val="both"/>
        <w:rPr>
          <w:rFonts w:eastAsia="Times New Roman"/>
          <w:spacing w:val="6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2523"/>
        <w:gridCol w:w="3855"/>
      </w:tblGrid>
      <w:tr w:rsidR="00C73CE5" w:rsidTr="009D36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Образовательные технологии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73CE5" w:rsidTr="009D36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E5" w:rsidRDefault="00C73CE5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C73CE5" w:rsidRDefault="00C73CE5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C73CE5" w:rsidRDefault="00C73CE5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Государственное </w:t>
            </w:r>
          </w:p>
          <w:p w:rsidR="00C73CE5" w:rsidRDefault="00C73CE5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регулирование экспорта газа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73CE5" w:rsidTr="009D36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E5" w:rsidRDefault="00C73CE5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C73CE5" w:rsidRDefault="00C73CE5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C73CE5" w:rsidRDefault="00C73CE5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Государственное регулирование экспорта нефти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C73CE5" w:rsidTr="009D36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E5" w:rsidRDefault="00C73CE5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C73CE5" w:rsidRDefault="00C73CE5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C73CE5" w:rsidRDefault="00C73CE5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Государственное регулирование экспорта электрической энергии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C73CE5" w:rsidRDefault="00C73C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3648CB" w:rsidTr="00A608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CB" w:rsidRDefault="003648CB" w:rsidP="003648CB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2523" w:type="dxa"/>
            <w:vAlign w:val="center"/>
            <w:hideMark/>
          </w:tcPr>
          <w:p w:rsidR="003648CB" w:rsidRPr="00CD3725" w:rsidRDefault="003648CB" w:rsidP="003648CB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068F8">
              <w:rPr>
                <w:rFonts w:eastAsia="Times New Roman"/>
                <w:sz w:val="24"/>
                <w:szCs w:val="24"/>
              </w:rPr>
              <w:t>Экзамен</w:t>
            </w:r>
          </w:p>
        </w:tc>
        <w:tc>
          <w:tcPr>
            <w:tcW w:w="3855" w:type="dxa"/>
            <w:vAlign w:val="center"/>
            <w:hideMark/>
          </w:tcPr>
          <w:p w:rsidR="003648CB" w:rsidRPr="00CD3725" w:rsidRDefault="003648CB" w:rsidP="003648CB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CD3725">
              <w:rPr>
                <w:rFonts w:eastAsia="Times New Roman"/>
                <w:sz w:val="24"/>
                <w:szCs w:val="24"/>
              </w:rPr>
              <w:t>Пись</w:t>
            </w:r>
            <w:r>
              <w:rPr>
                <w:rFonts w:eastAsia="Times New Roman"/>
                <w:sz w:val="24"/>
                <w:szCs w:val="24"/>
              </w:rPr>
              <w:t>менный экзаменационный тест</w:t>
            </w:r>
          </w:p>
        </w:tc>
      </w:tr>
    </w:tbl>
    <w:p w:rsidR="00C73CE5" w:rsidRDefault="00C73CE5" w:rsidP="00C73CE5">
      <w:pPr>
        <w:shd w:val="clear" w:color="auto" w:fill="FFFFFF"/>
        <w:tabs>
          <w:tab w:val="left" w:pos="1872"/>
        </w:tabs>
        <w:textAlignment w:val="top"/>
        <w:rPr>
          <w:bCs/>
          <w:sz w:val="24"/>
          <w:szCs w:val="24"/>
        </w:rPr>
      </w:pPr>
    </w:p>
    <w:p w:rsidR="004A07AE" w:rsidRDefault="004A07AE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C73CE5" w:rsidRDefault="00C73CE5" w:rsidP="004A07AE">
      <w:pPr>
        <w:shd w:val="clear" w:color="auto" w:fill="FFFFFF"/>
        <w:tabs>
          <w:tab w:val="left" w:pos="1872"/>
        </w:tabs>
        <w:jc w:val="center"/>
        <w:textAlignment w:val="top"/>
        <w:rPr>
          <w:bCs/>
          <w:sz w:val="24"/>
          <w:szCs w:val="24"/>
        </w:rPr>
      </w:pPr>
      <w:bookmarkStart w:id="2" w:name="_Hlk92983725"/>
      <w:r>
        <w:rPr>
          <w:bCs/>
          <w:sz w:val="24"/>
          <w:szCs w:val="24"/>
        </w:rPr>
        <w:lastRenderedPageBreak/>
        <w:t>8. ФОРМЫ АТТЕСТАЦИИ</w:t>
      </w:r>
    </w:p>
    <w:p w:rsidR="00C73CE5" w:rsidRDefault="00C73CE5" w:rsidP="00C73CE5">
      <w:pPr>
        <w:ind w:firstLine="709"/>
        <w:jc w:val="center"/>
        <w:textAlignment w:val="baseline"/>
        <w:rPr>
          <w:rFonts w:eastAsia="Times New Roman"/>
          <w:sz w:val="24"/>
          <w:szCs w:val="24"/>
        </w:rPr>
      </w:pPr>
      <w:bookmarkStart w:id="3" w:name="_Hlk92983953"/>
      <w:r>
        <w:rPr>
          <w:rFonts w:eastAsia="Times New Roman"/>
          <w:sz w:val="24"/>
          <w:szCs w:val="24"/>
        </w:rPr>
        <w:t>8.1. Промежуточная аттес</w:t>
      </w:r>
      <w:r w:rsidR="003648CB">
        <w:rPr>
          <w:rFonts w:eastAsia="Times New Roman"/>
          <w:sz w:val="24"/>
          <w:szCs w:val="24"/>
        </w:rPr>
        <w:t>тация проводится в форме зачета</w:t>
      </w:r>
    </w:p>
    <w:p w:rsidR="00C73CE5" w:rsidRDefault="00C73CE5" w:rsidP="00C73CE5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3398"/>
        <w:gridCol w:w="5397"/>
      </w:tblGrid>
      <w:tr w:rsidR="00C73CE5" w:rsidTr="009D3627">
        <w:trPr>
          <w:trHeight w:val="12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 w:rsidP="004A07AE">
            <w:pPr>
              <w:tabs>
                <w:tab w:val="left" w:pos="360"/>
              </w:tabs>
              <w:ind w:left="-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Шифр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 w:rsidP="004A07A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Наименование разделов и дисциплин (модулей)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 w:rsidP="004A07A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примерных вопросов для зачетов</w:t>
            </w:r>
          </w:p>
        </w:tc>
      </w:tr>
      <w:tr w:rsidR="00C73CE5" w:rsidTr="004A07AE">
        <w:trPr>
          <w:trHeight w:val="1709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 w:rsidP="004A07AE">
            <w:pPr>
              <w:tabs>
                <w:tab w:val="left" w:pos="360"/>
              </w:tabs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 w:rsidP="004A07A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Государственное регулирование экспорта газа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 w:rsidP="004A07AE">
            <w:pPr>
              <w:pStyle w:val="a4"/>
              <w:numPr>
                <w:ilvl w:val="0"/>
                <w:numId w:val="4"/>
              </w:numPr>
              <w:tabs>
                <w:tab w:val="left" w:pos="436"/>
              </w:tabs>
              <w:spacing w:line="240" w:lineRule="auto"/>
              <w:ind w:left="9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правового регулирования экспорта газа.</w:t>
            </w:r>
          </w:p>
          <w:p w:rsidR="00C73CE5" w:rsidRDefault="00C73CE5" w:rsidP="004A07AE">
            <w:pPr>
              <w:pStyle w:val="a4"/>
              <w:numPr>
                <w:ilvl w:val="0"/>
                <w:numId w:val="4"/>
              </w:numPr>
              <w:tabs>
                <w:tab w:val="left" w:pos="436"/>
              </w:tabs>
              <w:spacing w:line="240" w:lineRule="auto"/>
              <w:ind w:left="9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 государственных органов по регулированию отношений по экспорту газа.</w:t>
            </w:r>
          </w:p>
          <w:p w:rsidR="00C73CE5" w:rsidRDefault="00C73CE5" w:rsidP="004A07AE">
            <w:pPr>
              <w:pStyle w:val="a4"/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ind w:left="91"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правового положения компаний – экспортеров газа.</w:t>
            </w:r>
          </w:p>
        </w:tc>
      </w:tr>
      <w:tr w:rsidR="00C73CE5" w:rsidTr="009D3627">
        <w:trPr>
          <w:trHeight w:val="1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 w:rsidP="004A07AE">
            <w:pPr>
              <w:tabs>
                <w:tab w:val="left" w:pos="360"/>
              </w:tabs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CE5" w:rsidRDefault="00C73CE5" w:rsidP="004A07A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Государственное регулирование экспорта нефти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 w:rsidP="004A07AE">
            <w:pPr>
              <w:pStyle w:val="a4"/>
              <w:numPr>
                <w:ilvl w:val="0"/>
                <w:numId w:val="5"/>
              </w:numPr>
              <w:tabs>
                <w:tab w:val="left" w:pos="32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правового регулирования экспорта нефти.</w:t>
            </w:r>
          </w:p>
          <w:p w:rsidR="00C73CE5" w:rsidRDefault="00C73CE5" w:rsidP="004A07AE">
            <w:pPr>
              <w:pStyle w:val="a4"/>
              <w:numPr>
                <w:ilvl w:val="0"/>
                <w:numId w:val="5"/>
              </w:numPr>
              <w:tabs>
                <w:tab w:val="left" w:pos="32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ставок вывозных таможенных пошлин на нефть.</w:t>
            </w:r>
          </w:p>
          <w:p w:rsidR="00C73CE5" w:rsidRDefault="00C73CE5" w:rsidP="004A07AE">
            <w:pPr>
              <w:pStyle w:val="a4"/>
              <w:numPr>
                <w:ilvl w:val="0"/>
                <w:numId w:val="5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таможенного декларирования нефти.</w:t>
            </w:r>
          </w:p>
        </w:tc>
      </w:tr>
      <w:tr w:rsidR="00C73CE5" w:rsidTr="009D3627">
        <w:trPr>
          <w:trHeight w:val="1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 w:rsidP="004A07AE">
            <w:pPr>
              <w:tabs>
                <w:tab w:val="left" w:pos="360"/>
              </w:tabs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 w:rsidP="004A07AE">
            <w:pPr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Государственное регулирование экспорта электрической энергии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5" w:rsidRDefault="00C73CE5" w:rsidP="004A07AE">
            <w:pPr>
              <w:pStyle w:val="a4"/>
              <w:numPr>
                <w:ilvl w:val="0"/>
                <w:numId w:val="6"/>
              </w:numPr>
              <w:tabs>
                <w:tab w:val="left" w:pos="271"/>
              </w:tabs>
              <w:spacing w:line="240" w:lineRule="auto"/>
              <w:ind w:left="39" w:right="34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правового регулирования экспорта электрической энергии.</w:t>
            </w:r>
          </w:p>
          <w:p w:rsidR="00C73CE5" w:rsidRDefault="00C73CE5" w:rsidP="004A07AE">
            <w:pPr>
              <w:pStyle w:val="a4"/>
              <w:numPr>
                <w:ilvl w:val="0"/>
                <w:numId w:val="6"/>
              </w:numPr>
              <w:tabs>
                <w:tab w:val="left" w:pos="271"/>
              </w:tabs>
              <w:spacing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таможенного декларирования электрической энергии.</w:t>
            </w:r>
          </w:p>
          <w:p w:rsidR="00C73CE5" w:rsidRDefault="00C73CE5" w:rsidP="004A07AE">
            <w:pPr>
              <w:pStyle w:val="a4"/>
              <w:numPr>
                <w:ilvl w:val="0"/>
                <w:numId w:val="6"/>
              </w:numPr>
              <w:tabs>
                <w:tab w:val="left" w:pos="271"/>
              </w:tabs>
              <w:spacing w:after="0" w:line="240" w:lineRule="auto"/>
              <w:ind w:left="39" w:right="34" w:firstLine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правового положения компаний – экспортеров электрической энергии</w:t>
            </w:r>
            <w:r w:rsidRPr="004A07AE">
              <w:rPr>
                <w:sz w:val="24"/>
                <w:szCs w:val="24"/>
              </w:rPr>
              <w:t>.</w:t>
            </w:r>
          </w:p>
        </w:tc>
      </w:tr>
      <w:bookmarkEnd w:id="2"/>
      <w:bookmarkEnd w:id="3"/>
    </w:tbl>
    <w:p w:rsidR="00C73CE5" w:rsidRDefault="00C73CE5" w:rsidP="004751EF">
      <w:pPr>
        <w:shd w:val="clear" w:color="auto" w:fill="FFFFFF"/>
        <w:tabs>
          <w:tab w:val="left" w:pos="1872"/>
        </w:tabs>
        <w:spacing w:line="360" w:lineRule="auto"/>
        <w:ind w:left="1070"/>
        <w:jc w:val="center"/>
        <w:textAlignment w:val="top"/>
        <w:rPr>
          <w:bCs/>
          <w:sz w:val="24"/>
          <w:szCs w:val="24"/>
        </w:rPr>
      </w:pPr>
    </w:p>
    <w:p w:rsidR="004751EF" w:rsidRDefault="004751EF" w:rsidP="004751EF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8.2. </w:t>
      </w:r>
      <w:r w:rsidRPr="00844025">
        <w:rPr>
          <w:rFonts w:eastAsia="Times New Roman"/>
          <w:sz w:val="24"/>
          <w:szCs w:val="24"/>
        </w:rPr>
        <w:t>Итоговая аттестация проводится в форме экзамена. Экзамен проводится в виде письменного экзаменационного теста.</w:t>
      </w:r>
    </w:p>
    <w:p w:rsidR="004751EF" w:rsidRPr="00CD3725" w:rsidRDefault="004751EF" w:rsidP="004751EF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 xml:space="preserve">Уровень качества знаний обучающегося на </w:t>
      </w:r>
      <w:r w:rsidRPr="00844025">
        <w:rPr>
          <w:rFonts w:eastAsia="Times New Roman"/>
          <w:sz w:val="24"/>
          <w:szCs w:val="24"/>
        </w:rPr>
        <w:t xml:space="preserve">экзамене </w:t>
      </w:r>
      <w:r w:rsidRPr="00CD3725">
        <w:rPr>
          <w:rFonts w:eastAsia="Times New Roman"/>
          <w:sz w:val="24"/>
          <w:szCs w:val="24"/>
        </w:rPr>
        <w:t>определяется с использованием следующей системы оценок:</w:t>
      </w:r>
    </w:p>
    <w:p w:rsidR="004751EF" w:rsidRDefault="004751EF" w:rsidP="004751EF">
      <w:pPr>
        <w:pStyle w:val="a4"/>
        <w:numPr>
          <w:ilvl w:val="0"/>
          <w:numId w:val="1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725">
        <w:rPr>
          <w:rFonts w:ascii="Times New Roman" w:eastAsia="Times New Roman" w:hAnsi="Times New Roman" w:cs="Times New Roman"/>
          <w:sz w:val="24"/>
          <w:szCs w:val="24"/>
        </w:rPr>
        <w:t>Оценка «</w:t>
      </w:r>
      <w:r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Pr="00CD372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означает правильные ответы минимум на 80% вопросов теста.</w:t>
      </w:r>
    </w:p>
    <w:p w:rsidR="004751EF" w:rsidRDefault="004751EF" w:rsidP="004751EF">
      <w:pPr>
        <w:pStyle w:val="a4"/>
        <w:numPr>
          <w:ilvl w:val="0"/>
          <w:numId w:val="1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«хорошо» означает правильные ответы минимум на 60% вопросов теста.</w:t>
      </w:r>
    </w:p>
    <w:p w:rsidR="004751EF" w:rsidRDefault="004751EF" w:rsidP="004751EF">
      <w:pPr>
        <w:pStyle w:val="a4"/>
        <w:numPr>
          <w:ilvl w:val="0"/>
          <w:numId w:val="1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«удовлетворительно» правильные ответы минимум на 40% вопросов теста. </w:t>
      </w:r>
    </w:p>
    <w:p w:rsidR="004751EF" w:rsidRDefault="004751EF" w:rsidP="004751EF">
      <w:pPr>
        <w:pStyle w:val="a4"/>
        <w:spacing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751EF" w:rsidRDefault="004751EF" w:rsidP="004751EF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 размещается для слушателей на соответствующем разделе сайта.</w:t>
      </w:r>
      <w:r w:rsidRPr="00BA4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51EF" w:rsidRDefault="004751EF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C72A9D" w:rsidRPr="00CD3725" w:rsidRDefault="00C72A9D" w:rsidP="00C72A9D">
      <w:pPr>
        <w:pStyle w:val="a4"/>
        <w:numPr>
          <w:ilvl w:val="0"/>
          <w:numId w:val="10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bookmarkStart w:id="4" w:name="_Toc61021477"/>
      <w:r w:rsidRPr="00CD372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РЕСУРСНОЕ ОБЕСПЕЧЕНИЕ 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C72A9D" w:rsidRPr="00CD3725" w:rsidRDefault="00C72A9D" w:rsidP="00C72A9D">
      <w:pPr>
        <w:numPr>
          <w:ilvl w:val="1"/>
          <w:numId w:val="10"/>
        </w:numPr>
        <w:ind w:left="0" w:firstLine="705"/>
        <w:jc w:val="both"/>
        <w:textAlignment w:val="baseline"/>
        <w:rPr>
          <w:rFonts w:eastAsia="Times New Roman"/>
          <w:b/>
          <w:sz w:val="24"/>
          <w:szCs w:val="24"/>
        </w:rPr>
      </w:pPr>
      <w:bookmarkStart w:id="5" w:name="_Toc508197112"/>
      <w:bookmarkStart w:id="6" w:name="_Toc61021478"/>
      <w:r w:rsidRPr="00CD3725">
        <w:rPr>
          <w:rFonts w:eastAsia="Times New Roman"/>
          <w:b/>
          <w:sz w:val="24"/>
          <w:szCs w:val="24"/>
        </w:rPr>
        <w:t xml:space="preserve">Учебно-методическое и информационное обеспечение </w:t>
      </w:r>
      <w:bookmarkEnd w:id="5"/>
      <w:bookmarkEnd w:id="6"/>
      <w:r>
        <w:rPr>
          <w:rFonts w:eastAsia="Times New Roman"/>
          <w:b/>
          <w:sz w:val="24"/>
          <w:szCs w:val="24"/>
        </w:rPr>
        <w:t>программы</w:t>
      </w:r>
    </w:p>
    <w:p w:rsidR="00C72A9D" w:rsidRPr="00CD3725" w:rsidRDefault="00C72A9D" w:rsidP="00C72A9D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bCs/>
          <w:sz w:val="24"/>
          <w:szCs w:val="24"/>
          <w:lang w:bidi="ru-RU"/>
        </w:rPr>
      </w:pPr>
    </w:p>
    <w:p w:rsidR="00C72A9D" w:rsidRPr="00CD3725" w:rsidRDefault="00C72A9D" w:rsidP="00C72A9D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4"/>
          <w:szCs w:val="24"/>
          <w:lang w:bidi="ru-RU"/>
        </w:rPr>
      </w:pPr>
      <w:bookmarkStart w:id="7" w:name="_Toc476906796"/>
      <w:r w:rsidRPr="00CD3725">
        <w:rPr>
          <w:rFonts w:eastAsia="Times New Roman"/>
          <w:sz w:val="24"/>
          <w:szCs w:val="24"/>
          <w:lang w:bidi="ru-RU"/>
        </w:rPr>
        <w:t>Таблица 9.1.1 – Учебно-мет</w:t>
      </w:r>
      <w:r>
        <w:rPr>
          <w:rFonts w:eastAsia="Times New Roman"/>
          <w:sz w:val="24"/>
          <w:szCs w:val="24"/>
          <w:lang w:bidi="ru-RU"/>
        </w:rPr>
        <w:t>одическое обеспечение программы</w:t>
      </w:r>
    </w:p>
    <w:tbl>
      <w:tblPr>
        <w:tblStyle w:val="TableNormal9"/>
        <w:tblW w:w="9751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949"/>
      </w:tblGrid>
      <w:tr w:rsidR="004751EF" w:rsidRPr="00CD3725" w:rsidTr="000D3029">
        <w:trPr>
          <w:trHeight w:val="72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EF" w:rsidRPr="00407012" w:rsidRDefault="004751EF" w:rsidP="000D3029">
            <w:pPr>
              <w:ind w:right="163"/>
              <w:jc w:val="center"/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</w:pPr>
            <w:bookmarkStart w:id="8" w:name="_Hlk23340624"/>
            <w:r w:rsidRPr="00407012"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  <w:t>Рекомендуемая литература</w:t>
            </w:r>
          </w:p>
          <w:p w:rsidR="004751EF" w:rsidRPr="00407012" w:rsidRDefault="004751EF" w:rsidP="000D3029">
            <w:pPr>
              <w:ind w:right="163"/>
              <w:jc w:val="center"/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</w:pPr>
            <w:r w:rsidRPr="00407012"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  <w:t xml:space="preserve">Библиографическое описание издания </w:t>
            </w:r>
          </w:p>
          <w:p w:rsidR="004751EF" w:rsidRPr="00407012" w:rsidRDefault="004751EF" w:rsidP="000D3029">
            <w:pPr>
              <w:ind w:right="163"/>
              <w:jc w:val="center"/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</w:pPr>
            <w:r w:rsidRPr="00407012">
              <w:rPr>
                <w:rFonts w:eastAsia="Times New Roman"/>
                <w:b/>
                <w:sz w:val="22"/>
                <w:szCs w:val="22"/>
                <w:lang w:val="ru-RU" w:eastAsia="en-US" w:bidi="ru-RU"/>
              </w:rPr>
              <w:t>(автор, заглавие, вид, место и год издания, кол. стр.)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EF" w:rsidRPr="00407012" w:rsidRDefault="004751EF" w:rsidP="000D3029">
            <w:pPr>
              <w:ind w:left="-12" w:right="41"/>
              <w:jc w:val="center"/>
              <w:rPr>
                <w:rFonts w:eastAsia="Times New Roman"/>
                <w:b/>
                <w:sz w:val="24"/>
                <w:szCs w:val="24"/>
                <w:lang w:eastAsia="en-US" w:bidi="ru-RU"/>
              </w:rPr>
            </w:pPr>
            <w:r w:rsidRPr="00407012">
              <w:rPr>
                <w:rFonts w:eastAsia="Times New Roman"/>
                <w:b/>
                <w:sz w:val="24"/>
                <w:szCs w:val="24"/>
                <w:lang w:eastAsia="en-US" w:bidi="ru-RU"/>
              </w:rPr>
              <w:t>Электронные ресурсы</w:t>
            </w:r>
          </w:p>
        </w:tc>
      </w:tr>
      <w:tr w:rsidR="004751EF" w:rsidRPr="00CD3725" w:rsidTr="000D3029">
        <w:trPr>
          <w:trHeight w:val="72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EF" w:rsidRPr="00735811" w:rsidRDefault="004751EF" w:rsidP="000D3029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Актуальные задачи энергетического права: монография / под ред. д-ра юрид. наук, проф. В.В. Романовой. – М. : ООО «Интеграция: Образование и Наука», 2022. – 254 с.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EF" w:rsidRPr="00D56A83" w:rsidRDefault="004751EF" w:rsidP="000D3029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ЭБС </w:t>
            </w:r>
          </w:p>
          <w:p w:rsidR="004751EF" w:rsidRPr="00716680" w:rsidRDefault="004751EF" w:rsidP="000D3029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IPR-books</w:t>
            </w:r>
          </w:p>
        </w:tc>
      </w:tr>
      <w:tr w:rsidR="004751EF" w:rsidRPr="00CD3725" w:rsidTr="000D3029">
        <w:trPr>
          <w:trHeight w:val="627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EF" w:rsidRPr="00D56A83" w:rsidRDefault="004751EF" w:rsidP="000D3029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Романова В.В. Энергетическое право. Общая часть. Практикум. – Москва : Издательская группа «Юрист», 2021. – 64 с.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EF" w:rsidRPr="00D56A83" w:rsidRDefault="004751EF" w:rsidP="000D3029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ЭБС </w:t>
            </w:r>
          </w:p>
          <w:p w:rsidR="004751EF" w:rsidRPr="00D56A83" w:rsidRDefault="004751EF" w:rsidP="000D3029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IPR-books</w:t>
            </w:r>
          </w:p>
        </w:tc>
      </w:tr>
      <w:tr w:rsidR="004751EF" w:rsidRPr="00CD3725" w:rsidTr="000D3029">
        <w:trPr>
          <w:trHeight w:val="55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EF" w:rsidRPr="00735811" w:rsidRDefault="004751EF" w:rsidP="000D3029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Романова В.В. Энергетическое право. Общая часть : учебно-методическое пособие. – Москва : Издательская группа «Юрист», 2021. – 88 с.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EF" w:rsidRPr="00D56A83" w:rsidRDefault="004751EF" w:rsidP="000D3029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ЭБС </w:t>
            </w:r>
          </w:p>
          <w:p w:rsidR="004751EF" w:rsidRPr="006D4942" w:rsidRDefault="004751EF" w:rsidP="000D3029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IPR-books</w:t>
            </w:r>
          </w:p>
        </w:tc>
      </w:tr>
      <w:tr w:rsidR="004751EF" w:rsidRPr="00CD3725" w:rsidTr="000D3029">
        <w:trPr>
          <w:trHeight w:val="72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EF" w:rsidRPr="00735811" w:rsidRDefault="004751EF" w:rsidP="000D3029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Романова В.В. Энергетическое право: учебник для подготовки кадров высшей квалификации / В.В. Романова.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–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Москва: </w:t>
            </w:r>
            <w:r w:rsidRPr="00F94A68">
              <w:rPr>
                <w:rFonts w:eastAsia="Times New Roman"/>
                <w:sz w:val="24"/>
                <w:szCs w:val="24"/>
                <w:lang w:val="ru-RU" w:eastAsia="en-US" w:bidi="ru-RU"/>
              </w:rPr>
              <w:t>Издательская группа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«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Юрист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»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, 2021.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–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288 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EF" w:rsidRPr="00735811" w:rsidRDefault="004751EF" w:rsidP="000D3029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4751EF" w:rsidRPr="00735811" w:rsidRDefault="004751EF" w:rsidP="000D3029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4751EF" w:rsidRPr="00CD3725" w:rsidTr="000D3029">
        <w:trPr>
          <w:trHeight w:val="72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EF" w:rsidRPr="00735811" w:rsidRDefault="004751EF" w:rsidP="000D3029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D56A83">
              <w:rPr>
                <w:rFonts w:eastAsia="Times New Roman"/>
                <w:sz w:val="24"/>
                <w:szCs w:val="24"/>
                <w:lang w:val="ru-RU" w:eastAsia="en-US" w:bidi="ru-RU"/>
              </w:rPr>
              <w:t>Актуальные проблемы и задачи корпоративного права : монография / под редакцией доктора юридических наук В.В. Романовой. – Москва : Издательская группа «Юрист», 2020. – 240 с.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EF" w:rsidRPr="00716680" w:rsidRDefault="004751EF" w:rsidP="000D3029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16680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ЭБС </w:t>
            </w:r>
          </w:p>
          <w:p w:rsidR="004751EF" w:rsidRPr="00716680" w:rsidRDefault="004751EF" w:rsidP="000D3029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IPR</w:t>
            </w:r>
            <w:r w:rsidRPr="00716680">
              <w:rPr>
                <w:rFonts w:eastAsia="Times New Roman"/>
                <w:sz w:val="24"/>
                <w:szCs w:val="24"/>
                <w:lang w:val="ru-RU" w:eastAsia="en-US" w:bidi="ru-RU"/>
              </w:rPr>
              <w:t>-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books</w:t>
            </w:r>
          </w:p>
        </w:tc>
      </w:tr>
      <w:tr w:rsidR="004751EF" w:rsidRPr="00CD3725" w:rsidTr="000D3029">
        <w:trPr>
          <w:trHeight w:val="61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EF" w:rsidRPr="00735811" w:rsidRDefault="004751EF" w:rsidP="000D3029"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Проблемы и задачи правового обеспечения энергетической безопасности и защиты прав участников энергетических рынков: монография / В.В. Романова, И.В. Гудков, Ю.В. Липин [и др.]; под ред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В.В. Романовой.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–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Москва: </w:t>
            </w:r>
            <w:r w:rsidRPr="00F94A68">
              <w:rPr>
                <w:rFonts w:eastAsia="Times New Roman"/>
                <w:sz w:val="24"/>
                <w:szCs w:val="24"/>
                <w:lang w:val="ru-RU" w:eastAsia="en-US" w:bidi="ru-RU"/>
              </w:rPr>
              <w:t>Издательская группа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«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Юрист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»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, 2019.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>–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264 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735811"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EF" w:rsidRPr="00716680" w:rsidRDefault="004751EF" w:rsidP="000D3029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16680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ЭБС </w:t>
            </w:r>
          </w:p>
          <w:p w:rsidR="004751EF" w:rsidRPr="00716680" w:rsidRDefault="004751EF" w:rsidP="000D3029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IPR</w:t>
            </w:r>
            <w:r w:rsidRPr="00716680">
              <w:rPr>
                <w:rFonts w:eastAsia="Times New Roman"/>
                <w:sz w:val="24"/>
                <w:szCs w:val="24"/>
                <w:lang w:val="ru-RU" w:eastAsia="en-US" w:bidi="ru-RU"/>
              </w:rPr>
              <w:t>-</w:t>
            </w:r>
            <w:r w:rsidRPr="00735811">
              <w:rPr>
                <w:rFonts w:eastAsia="Times New Roman"/>
                <w:sz w:val="24"/>
                <w:szCs w:val="24"/>
                <w:lang w:eastAsia="en-US" w:bidi="ru-RU"/>
              </w:rPr>
              <w:t>books</w:t>
            </w:r>
          </w:p>
        </w:tc>
      </w:tr>
    </w:tbl>
    <w:p w:rsidR="00C72A9D" w:rsidRPr="00CD3725" w:rsidRDefault="00C72A9D" w:rsidP="00C72A9D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bidi="ru-RU"/>
        </w:rPr>
      </w:pPr>
    </w:p>
    <w:bookmarkEnd w:id="8"/>
    <w:p w:rsidR="00C72A9D" w:rsidRPr="00CD3725" w:rsidRDefault="00C72A9D" w:rsidP="00C72A9D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4"/>
          <w:szCs w:val="24"/>
          <w:lang w:bidi="ru-RU"/>
        </w:rPr>
      </w:pPr>
      <w:r w:rsidRPr="00CD3725">
        <w:rPr>
          <w:rFonts w:eastAsia="Times New Roman"/>
          <w:sz w:val="24"/>
          <w:szCs w:val="24"/>
          <w:lang w:bidi="ru-RU"/>
        </w:rPr>
        <w:t>Таблица 9.1.2 – Перечень современных профессиональных баз данных (СПБД)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07"/>
      </w:tblGrid>
      <w:tr w:rsidR="00C72A9D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п/п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Наименование СПБД</w:t>
            </w: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</w:p>
        </w:tc>
      </w:tr>
      <w:tr w:rsidR="00C72A9D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4751EF" w:rsidRDefault="00C72A9D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</w:t>
            </w:r>
            <w:r w:rsidRPr="004751EF">
              <w:rPr>
                <w:rFonts w:eastAsia="Times New Roman"/>
                <w:sz w:val="24"/>
                <w:szCs w:val="24"/>
                <w:lang w:val="en-US" w:eastAsia="en-US" w:bidi="ru-RU"/>
              </w:rPr>
              <w:t>IPR</w:t>
            </w: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>-</w:t>
            </w:r>
            <w:r w:rsidRPr="004751EF">
              <w:rPr>
                <w:rFonts w:eastAsia="Times New Roman"/>
                <w:sz w:val="24"/>
                <w:szCs w:val="24"/>
                <w:lang w:val="en-US" w:eastAsia="en-US" w:bidi="ru-RU"/>
              </w:rPr>
              <w:t>books</w:t>
            </w: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 xml:space="preserve">.ru - </w:t>
            </w:r>
            <w:hyperlink r:id="rId7" w:history="1">
              <w:r w:rsidRPr="004751EF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http://www.iprbookshop.ru/</w:t>
              </w:r>
            </w:hyperlink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C72A9D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4751EF" w:rsidRDefault="00C72A9D" w:rsidP="0011093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BOOK.ru - </w:t>
            </w:r>
            <w:hyperlink r:id="rId8" w:history="1">
              <w:r w:rsidRPr="004751EF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http://www.book.ru</w:t>
              </w:r>
            </w:hyperlink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C72A9D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4751EF" w:rsidRDefault="00C72A9D" w:rsidP="0011093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ЭБС ЮРАЙТ – </w:t>
            </w:r>
            <w:hyperlink r:id="rId9" w:history="1">
              <w:r w:rsidRPr="004751EF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 w:rsidRPr="004751EF">
                <w:rPr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 w:rsidRPr="004751EF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.urait.ru</w:t>
              </w:r>
            </w:hyperlink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C72A9D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4751EF" w:rsidRDefault="00C72A9D" w:rsidP="0011093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>Электронная библиотечная система ЗНАНИУМ (</w:t>
            </w:r>
            <w:r w:rsidRPr="004751EF">
              <w:rPr>
                <w:rFonts w:eastAsia="Times New Roman"/>
                <w:sz w:val="24"/>
                <w:szCs w:val="24"/>
                <w:lang w:val="en-US" w:eastAsia="en-US" w:bidi="ru-RU"/>
              </w:rPr>
              <w:t>ZNANIUM</w:t>
            </w: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 xml:space="preserve">) - </w:t>
            </w:r>
            <w:hyperlink r:id="rId10" w:history="1">
              <w:r w:rsidRPr="004751EF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 w:rsidRPr="004751EF">
                <w:rPr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 w:rsidRPr="004751EF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.znanium.com</w:t>
              </w:r>
            </w:hyperlink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C72A9D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4751EF" w:rsidRDefault="00C72A9D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библиотека </w:t>
            </w:r>
            <w:r w:rsidRPr="004751EF">
              <w:rPr>
                <w:rFonts w:eastAsia="Times New Roman"/>
                <w:sz w:val="24"/>
                <w:szCs w:val="24"/>
                <w:lang w:val="en-US" w:eastAsia="en-US" w:bidi="ru-RU"/>
              </w:rPr>
              <w:t>Grebennikon</w:t>
            </w: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>.</w:t>
            </w:r>
            <w:r w:rsidRPr="004751EF">
              <w:rPr>
                <w:rFonts w:eastAsia="Times New Roman"/>
                <w:sz w:val="24"/>
                <w:szCs w:val="24"/>
                <w:lang w:val="en-US" w:eastAsia="en-US" w:bidi="ru-RU"/>
              </w:rPr>
              <w:t>ru</w:t>
            </w: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11" w:history="1"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lang w:val="en-US" w:eastAsia="en-US" w:bidi="ru-RU"/>
                </w:rPr>
                <w:t>www</w:t>
              </w:r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lang w:eastAsia="en-US" w:bidi="ru-RU"/>
                </w:rPr>
                <w:t>.</w:t>
              </w:r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 w:bidi="ru-RU"/>
                </w:rPr>
                <w:t>grebennikon.ru</w:t>
              </w:r>
            </w:hyperlink>
          </w:p>
        </w:tc>
      </w:tr>
      <w:tr w:rsidR="00C72A9D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4751EF" w:rsidRDefault="00C72A9D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 w:rsidRPr="004751EF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учная электронная библиотека </w:t>
            </w:r>
            <w:r w:rsidRPr="004751EF"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  <w:t>eLIBRARRY</w:t>
            </w:r>
            <w:r w:rsidRPr="004751EF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 – </w:t>
            </w:r>
            <w:hyperlink r:id="rId12" w:history="1"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lang w:val="en-US" w:eastAsia="en-US" w:bidi="ru-RU"/>
                </w:rPr>
                <w:t>www</w:t>
              </w:r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lang w:eastAsia="en-US" w:bidi="ru-RU"/>
                </w:rPr>
                <w:t>.</w:t>
              </w:r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 w:bidi="ru-RU"/>
                </w:rPr>
                <w:t>elibrary.ru</w:t>
              </w:r>
            </w:hyperlink>
          </w:p>
        </w:tc>
      </w:tr>
      <w:tr w:rsidR="00C72A9D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4751EF" w:rsidRDefault="00C72A9D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>Научная электронная библиотека КиберЛени</w:t>
            </w:r>
            <w:r w:rsidRPr="004751EF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ка – </w:t>
            </w:r>
            <w:hyperlink r:id="rId13" w:history="1"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lang w:val="en-US" w:eastAsia="en-US" w:bidi="ru-RU"/>
                </w:rPr>
                <w:t>www</w:t>
              </w:r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lang w:eastAsia="en-US" w:bidi="ru-RU"/>
                </w:rPr>
                <w:t>.</w:t>
              </w:r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 w:bidi="ru-RU"/>
                </w:rPr>
                <w:t>cyberleninka.ru</w:t>
              </w:r>
            </w:hyperlink>
          </w:p>
        </w:tc>
      </w:tr>
      <w:tr w:rsidR="00C72A9D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4751EF" w:rsidRDefault="00C72A9D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4751EF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База данных ПОЛПРЕД Справочники – </w:t>
            </w:r>
            <w:hyperlink r:id="rId14" w:history="1"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lang w:val="en-US" w:eastAsia="en-US" w:bidi="ru-RU"/>
                </w:rPr>
                <w:t>www</w:t>
              </w:r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lang w:eastAsia="en-US" w:bidi="ru-RU"/>
                </w:rPr>
                <w:t>.</w:t>
              </w:r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 w:bidi="ru-RU"/>
                </w:rPr>
                <w:t>polpred.com</w:t>
              </w:r>
            </w:hyperlink>
          </w:p>
        </w:tc>
      </w:tr>
      <w:tr w:rsidR="00C72A9D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4751EF" w:rsidRDefault="00C72A9D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r w:rsidRPr="004751EF">
              <w:rPr>
                <w:rFonts w:eastAsia="Times New Roman"/>
                <w:sz w:val="24"/>
                <w:szCs w:val="24"/>
                <w:lang w:val="en-US" w:eastAsia="en-US" w:bidi="ru-RU"/>
              </w:rPr>
              <w:t>Scopus</w:t>
            </w:r>
            <w:r w:rsidRPr="004751EF"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15" w:history="1"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 w:bidi="ru-RU"/>
                </w:rPr>
                <w:t>https://www.scopus.com</w:t>
              </w:r>
            </w:hyperlink>
          </w:p>
        </w:tc>
      </w:tr>
      <w:tr w:rsidR="00C72A9D" w:rsidRPr="00CD3725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6D4942" w:rsidRDefault="00C72A9D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6D4942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r w:rsidRPr="006D4942"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 xml:space="preserve">Web of Science – </w:t>
            </w:r>
            <w:hyperlink r:id="rId16" w:history="1">
              <w:r w:rsidRPr="006D4942">
                <w:rPr>
                  <w:rFonts w:eastAsia="Times New Roman"/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http://webofscience.com</w:t>
              </w:r>
            </w:hyperlink>
          </w:p>
        </w:tc>
      </w:tr>
      <w:tr w:rsidR="00C72A9D" w:rsidRPr="00D372DE" w:rsidTr="0011093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6D4942" w:rsidRDefault="00C72A9D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</w:pPr>
            <w:r w:rsidRPr="006D4942">
              <w:rPr>
                <w:rFonts w:eastAsia="Times New Roman"/>
                <w:sz w:val="24"/>
                <w:szCs w:val="24"/>
                <w:lang w:eastAsia="en-US" w:bidi="ru-RU"/>
              </w:rPr>
              <w:t>База</w:t>
            </w:r>
            <w:r w:rsidRPr="006D4942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 w:rsidRPr="006D4942">
              <w:rPr>
                <w:rFonts w:eastAsia="Times New Roman"/>
                <w:sz w:val="24"/>
                <w:szCs w:val="24"/>
                <w:lang w:eastAsia="en-US" w:bidi="ru-RU"/>
              </w:rPr>
              <w:t>данных</w:t>
            </w:r>
            <w:r w:rsidRPr="006D4942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Books, Papers &amp; Statistics </w:t>
            </w:r>
            <w:r w:rsidRPr="006D4942"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 w:rsidRPr="006D4942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 w:rsidRPr="006D4942">
              <w:rPr>
                <w:rFonts w:eastAsia="Times New Roman"/>
                <w:sz w:val="24"/>
                <w:szCs w:val="24"/>
                <w:lang w:eastAsia="en-US" w:bidi="ru-RU"/>
              </w:rPr>
              <w:t>платформе</w:t>
            </w:r>
            <w:r w:rsidRPr="006D4942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</w:t>
            </w:r>
            <w:r w:rsidRPr="004751EF"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iLibrary – </w:t>
            </w:r>
            <w:hyperlink r:id="rId17" w:history="1">
              <w:r w:rsidRPr="004751EF">
                <w:rPr>
                  <w:rStyle w:val="a3"/>
                  <w:rFonts w:eastAsia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 w:bidi="ru-RU"/>
                </w:rPr>
                <w:t>www.oecd-ilibrary.org</w:t>
              </w:r>
            </w:hyperlink>
          </w:p>
        </w:tc>
      </w:tr>
    </w:tbl>
    <w:p w:rsidR="00C72A9D" w:rsidRDefault="00C72A9D" w:rsidP="00C72A9D">
      <w:pPr>
        <w:widowControl w:val="0"/>
        <w:autoSpaceDE w:val="0"/>
        <w:autoSpaceDN w:val="0"/>
        <w:rPr>
          <w:rFonts w:eastAsia="Times New Roman"/>
          <w:sz w:val="24"/>
          <w:szCs w:val="24"/>
          <w:lang w:val="en-US" w:eastAsia="en-US" w:bidi="ru-RU"/>
        </w:rPr>
      </w:pPr>
    </w:p>
    <w:p w:rsidR="00C72A9D" w:rsidRPr="00CD3725" w:rsidRDefault="00C72A9D" w:rsidP="00C72A9D">
      <w:pPr>
        <w:widowControl w:val="0"/>
        <w:autoSpaceDE w:val="0"/>
        <w:autoSpaceDN w:val="0"/>
        <w:spacing w:line="360" w:lineRule="auto"/>
        <w:rPr>
          <w:rFonts w:eastAsia="Times New Roman"/>
          <w:sz w:val="24"/>
          <w:szCs w:val="24"/>
          <w:lang w:bidi="ru-RU"/>
        </w:rPr>
      </w:pPr>
      <w:r w:rsidRPr="00CD3725">
        <w:rPr>
          <w:rFonts w:eastAsia="Times New Roman"/>
          <w:sz w:val="24"/>
          <w:szCs w:val="24"/>
          <w:lang w:bidi="ru-RU"/>
        </w:rPr>
        <w:t xml:space="preserve">Таблица 9.1.3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C72A9D" w:rsidRPr="00CD3725" w:rsidTr="00475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CD3725" w:rsidRDefault="00C72A9D" w:rsidP="004751EF">
            <w:pPr>
              <w:widowControl w:val="0"/>
              <w:autoSpaceDE w:val="0"/>
              <w:autoSpaceDN w:val="0"/>
              <w:ind w:left="-142" w:right="-104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bookmarkStart w:id="9" w:name="_Hlk64378507"/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 xml:space="preserve">Наименование ИСС </w:t>
            </w:r>
          </w:p>
        </w:tc>
      </w:tr>
      <w:tr w:rsidR="00C72A9D" w:rsidRPr="00CD3725" w:rsidTr="00475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CD3725" w:rsidRDefault="00C72A9D" w:rsidP="00ED03D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КонсультантПлюс (инсталлированный ресурс АНО НИЦ или </w:t>
            </w:r>
            <w:hyperlink r:id="rId18" w:history="1">
              <w:r w:rsidRPr="006416CA">
                <w:rPr>
                  <w:rStyle w:val="a3"/>
                  <w:rFonts w:eastAsia="Times New Roman"/>
                  <w:sz w:val="24"/>
                  <w:szCs w:val="24"/>
                  <w:u w:val="none"/>
                  <w:lang w:eastAsia="en-US" w:bidi="ru-RU"/>
                </w:rPr>
                <w:t>www.consultant.ru</w:t>
              </w:r>
            </w:hyperlink>
            <w:r w:rsidRPr="00CD3725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>)</w:t>
            </w:r>
          </w:p>
        </w:tc>
      </w:tr>
      <w:tr w:rsidR="00C72A9D" w:rsidRPr="00CD3725" w:rsidTr="00475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CD3725" w:rsidRDefault="00C72A9D" w:rsidP="00ED03D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6D4942" w:rsidRDefault="00C72A9D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 w:rsidRPr="006D4942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«ГАРАНТ» - </w:t>
            </w:r>
            <w:hyperlink r:id="rId19" w:history="1">
              <w:r w:rsidRPr="006D4942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http://www.garant.ru</w:t>
              </w:r>
            </w:hyperlink>
            <w:r w:rsidRPr="006D4942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C72A9D" w:rsidRPr="00CD3725" w:rsidTr="00475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CD3725" w:rsidRDefault="00C72A9D" w:rsidP="00ED03D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en-US" w:eastAsia="en-US" w:bidi="ru-RU"/>
              </w:rPr>
            </w:pPr>
            <w:r w:rsidRPr="00CD3725">
              <w:rPr>
                <w:rFonts w:eastAsia="Times New Roman"/>
                <w:sz w:val="24"/>
                <w:szCs w:val="24"/>
                <w:lang w:val="en-US" w:eastAsia="en-US" w:bidi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A9D" w:rsidRPr="006D4942" w:rsidRDefault="00C72A9D" w:rsidP="0011093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 w:rsidRPr="006D4942">
              <w:rPr>
                <w:rFonts w:eastAsia="Times New Roman"/>
                <w:sz w:val="24"/>
                <w:szCs w:val="24"/>
                <w:lang w:eastAsia="en-US" w:bidi="ru-RU"/>
              </w:rPr>
              <w:t>Информационно-справочная система «Ко</w:t>
            </w:r>
            <w:r w:rsidRPr="006D4942"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декс» - </w:t>
            </w:r>
            <w:hyperlink r:id="rId20" w:history="1">
              <w:r w:rsidRPr="006D4942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 w:rsidRPr="006D4942">
                <w:rPr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 w:rsidRPr="006D4942">
                <w:rPr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.kodeks.ru</w:t>
              </w:r>
            </w:hyperlink>
            <w:r w:rsidRPr="006D4942"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</w:tbl>
    <w:p w:rsidR="00C72A9D" w:rsidRPr="00CD3725" w:rsidRDefault="00C72A9D" w:rsidP="00C72A9D">
      <w:pPr>
        <w:ind w:left="705"/>
        <w:jc w:val="both"/>
        <w:textAlignment w:val="baseline"/>
        <w:rPr>
          <w:rFonts w:eastAsia="Times New Roman"/>
          <w:b/>
          <w:sz w:val="24"/>
          <w:szCs w:val="24"/>
        </w:rPr>
      </w:pPr>
      <w:bookmarkStart w:id="10" w:name="_Toc508197113"/>
      <w:bookmarkStart w:id="11" w:name="_Toc43382412"/>
      <w:bookmarkStart w:id="12" w:name="_Toc61021479"/>
      <w:bookmarkEnd w:id="9"/>
      <w:r w:rsidRPr="00CD3725">
        <w:rPr>
          <w:rFonts w:eastAsia="Times New Roman"/>
          <w:b/>
          <w:sz w:val="24"/>
          <w:szCs w:val="24"/>
        </w:rPr>
        <w:lastRenderedPageBreak/>
        <w:t>9.2 Материально-техническое обеспечение учебного процесса</w:t>
      </w:r>
      <w:bookmarkEnd w:id="10"/>
      <w:bookmarkEnd w:id="11"/>
      <w:bookmarkEnd w:id="12"/>
    </w:p>
    <w:p w:rsidR="00C72A9D" w:rsidRPr="00CD3725" w:rsidRDefault="00C72A9D" w:rsidP="00C72A9D">
      <w:pPr>
        <w:ind w:firstLine="709"/>
        <w:jc w:val="both"/>
        <w:rPr>
          <w:rFonts w:eastAsia="Times New Roman"/>
          <w:sz w:val="24"/>
          <w:szCs w:val="24"/>
        </w:rPr>
      </w:pPr>
    </w:p>
    <w:p w:rsidR="00C72A9D" w:rsidRPr="00CD3725" w:rsidRDefault="00C72A9D" w:rsidP="00C72A9D">
      <w:pPr>
        <w:ind w:firstLine="709"/>
        <w:jc w:val="both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CD3725">
        <w:rPr>
          <w:rFonts w:eastAsia="Times New Roman"/>
          <w:i/>
          <w:sz w:val="24"/>
          <w:szCs w:val="24"/>
        </w:rPr>
        <w:t xml:space="preserve"> </w:t>
      </w:r>
    </w:p>
    <w:p w:rsidR="00C72A9D" w:rsidRPr="00CD3725" w:rsidRDefault="00C72A9D" w:rsidP="00C72A9D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 w:bidi="ru-RU"/>
        </w:rPr>
      </w:pPr>
    </w:p>
    <w:p w:rsidR="00C72A9D" w:rsidRPr="00CD3725" w:rsidRDefault="00C72A9D" w:rsidP="00C72A9D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CD3725">
        <w:rPr>
          <w:rFonts w:eastAsia="Times New Roman"/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9399"/>
      </w:tblGrid>
      <w:tr w:rsidR="00C72A9D" w:rsidRPr="00CD3725" w:rsidTr="0011093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CD3725">
              <w:rPr>
                <w:rFonts w:eastAsia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CD3725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Наименование ПО</w:t>
            </w:r>
          </w:p>
        </w:tc>
      </w:tr>
      <w:tr w:rsidR="00C72A9D" w:rsidRPr="00D372DE" w:rsidTr="0011093A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ru-RU"/>
              </w:rPr>
            </w:pPr>
            <w:r w:rsidRPr="00CD3725">
              <w:rPr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bidi="ru-RU"/>
              </w:rPr>
            </w:pPr>
            <w:r w:rsidRPr="00CD3725">
              <w:rPr>
                <w:sz w:val="24"/>
                <w:szCs w:val="24"/>
                <w:lang w:val="en-US" w:bidi="ru-RU"/>
              </w:rPr>
              <w:t xml:space="preserve">Microsoft Office Professional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от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 xml:space="preserve"> 04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марта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 xml:space="preserve"> 2021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г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>. №V5691687</w:t>
            </w:r>
          </w:p>
        </w:tc>
      </w:tr>
      <w:tr w:rsidR="00C72A9D" w:rsidRPr="00D372DE" w:rsidTr="0011093A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ru-RU"/>
              </w:rPr>
            </w:pPr>
            <w:r w:rsidRPr="00CD3725">
              <w:rPr>
                <w:iCs/>
                <w:sz w:val="24"/>
                <w:szCs w:val="24"/>
                <w:lang w:bidi="ru-RU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bidi="ru-RU"/>
              </w:rPr>
            </w:pPr>
            <w:r w:rsidRPr="00CD3725">
              <w:rPr>
                <w:sz w:val="24"/>
                <w:szCs w:val="24"/>
                <w:lang w:val="en-US" w:bidi="ru-RU"/>
              </w:rPr>
              <w:t xml:space="preserve">Microsoft Windows Professional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от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 xml:space="preserve"> 04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марта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 xml:space="preserve"> 2021 </w:t>
            </w:r>
            <w:r w:rsidRPr="00CD3725">
              <w:rPr>
                <w:rFonts w:eastAsia="Times New Roman"/>
                <w:sz w:val="24"/>
                <w:szCs w:val="24"/>
                <w:lang w:bidi="ru-RU"/>
              </w:rPr>
              <w:t>г</w:t>
            </w:r>
            <w:r w:rsidRPr="00CD3725">
              <w:rPr>
                <w:rFonts w:eastAsia="Times New Roman"/>
                <w:sz w:val="24"/>
                <w:szCs w:val="24"/>
                <w:lang w:val="en-US" w:bidi="ru-RU"/>
              </w:rPr>
              <w:t>. №V5691687</w:t>
            </w:r>
          </w:p>
        </w:tc>
      </w:tr>
      <w:tr w:rsidR="00C72A9D" w:rsidRPr="00CD3725" w:rsidTr="0011093A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val="en-US" w:bidi="ru-RU"/>
              </w:rPr>
            </w:pPr>
            <w:r w:rsidRPr="00CD3725">
              <w:rPr>
                <w:iCs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val="en-US" w:bidi="ru-RU"/>
              </w:rPr>
              <w:t>Webinar.ru</w:t>
            </w:r>
          </w:p>
        </w:tc>
      </w:tr>
      <w:tr w:rsidR="00C72A9D" w:rsidRPr="00CD3725" w:rsidTr="0011093A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val="en-US" w:bidi="ru-RU"/>
              </w:rPr>
            </w:pPr>
            <w:r w:rsidRPr="00CD3725">
              <w:rPr>
                <w:iCs/>
                <w:sz w:val="24"/>
                <w:szCs w:val="24"/>
                <w:lang w:val="en-US" w:bidi="ru-RU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9D" w:rsidRPr="00CD3725" w:rsidRDefault="00C72A9D" w:rsidP="0011093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bidi="ru-RU"/>
              </w:rPr>
            </w:pPr>
            <w:r w:rsidRPr="00CD3725">
              <w:rPr>
                <w:sz w:val="24"/>
                <w:szCs w:val="24"/>
                <w:lang w:val="en-US" w:bidi="ru-RU"/>
              </w:rPr>
              <w:t>7-Zip</w:t>
            </w:r>
            <w:r w:rsidRPr="00CD3725">
              <w:rPr>
                <w:sz w:val="24"/>
                <w:szCs w:val="24"/>
                <w:lang w:bidi="ru-RU"/>
              </w:rPr>
              <w:t xml:space="preserve">, </w:t>
            </w:r>
            <w:r w:rsidRPr="00CD3725">
              <w:rPr>
                <w:sz w:val="24"/>
                <w:szCs w:val="24"/>
                <w:lang w:val="en-US" w:bidi="ru-RU"/>
              </w:rPr>
              <w:t>WinRar (freeware)</w:t>
            </w:r>
          </w:p>
        </w:tc>
      </w:tr>
    </w:tbl>
    <w:p w:rsidR="00C72A9D" w:rsidRPr="00CD3725" w:rsidRDefault="00C72A9D" w:rsidP="00ED03D8">
      <w:pPr>
        <w:widowControl w:val="0"/>
        <w:autoSpaceDE w:val="0"/>
        <w:autoSpaceDN w:val="0"/>
        <w:spacing w:line="360" w:lineRule="auto"/>
        <w:rPr>
          <w:rFonts w:eastAsia="Times New Roman"/>
          <w:sz w:val="24"/>
          <w:szCs w:val="24"/>
          <w:lang w:val="en-US" w:bidi="ru-RU"/>
        </w:rPr>
      </w:pPr>
    </w:p>
    <w:bookmarkEnd w:id="7"/>
    <w:p w:rsidR="00C72A9D" w:rsidRDefault="00C72A9D" w:rsidP="00C72A9D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>© В.В. Романова, 2023</w:t>
      </w:r>
    </w:p>
    <w:p w:rsidR="00C72A9D" w:rsidRDefault="00C72A9D" w:rsidP="00C72A9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A9D" w:rsidSect="00060842">
      <w:footerReference w:type="default" r:id="rId2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7F" w:rsidRDefault="00CC5D7F" w:rsidP="00ED03D8">
      <w:r>
        <w:separator/>
      </w:r>
    </w:p>
  </w:endnote>
  <w:endnote w:type="continuationSeparator" w:id="0">
    <w:p w:rsidR="00CC5D7F" w:rsidRDefault="00CC5D7F" w:rsidP="00ED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13123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D03D8" w:rsidRPr="00ED03D8" w:rsidRDefault="00ED03D8" w:rsidP="00ED03D8">
        <w:pPr>
          <w:pStyle w:val="a8"/>
          <w:jc w:val="center"/>
          <w:rPr>
            <w:sz w:val="24"/>
            <w:szCs w:val="24"/>
          </w:rPr>
        </w:pPr>
        <w:r w:rsidRPr="00ED03D8">
          <w:rPr>
            <w:sz w:val="24"/>
            <w:szCs w:val="24"/>
          </w:rPr>
          <w:fldChar w:fldCharType="begin"/>
        </w:r>
        <w:r w:rsidRPr="00ED03D8">
          <w:rPr>
            <w:sz w:val="24"/>
            <w:szCs w:val="24"/>
          </w:rPr>
          <w:instrText>PAGE   \* MERGEFORMAT</w:instrText>
        </w:r>
        <w:r w:rsidRPr="00ED03D8">
          <w:rPr>
            <w:sz w:val="24"/>
            <w:szCs w:val="24"/>
          </w:rPr>
          <w:fldChar w:fldCharType="separate"/>
        </w:r>
        <w:r w:rsidR="00D372DE">
          <w:rPr>
            <w:noProof/>
            <w:sz w:val="24"/>
            <w:szCs w:val="24"/>
          </w:rPr>
          <w:t>1</w:t>
        </w:r>
        <w:r w:rsidRPr="00ED03D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7F" w:rsidRDefault="00CC5D7F" w:rsidP="00ED03D8">
      <w:r>
        <w:separator/>
      </w:r>
    </w:p>
  </w:footnote>
  <w:footnote w:type="continuationSeparator" w:id="0">
    <w:p w:rsidR="00CC5D7F" w:rsidRDefault="00CC5D7F" w:rsidP="00ED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199"/>
    <w:multiLevelType w:val="hybridMultilevel"/>
    <w:tmpl w:val="31D643B2"/>
    <w:lvl w:ilvl="0" w:tplc="61AC89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02E72"/>
    <w:multiLevelType w:val="hybridMultilevel"/>
    <w:tmpl w:val="99FE5332"/>
    <w:lvl w:ilvl="0" w:tplc="218C639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F3A5B"/>
    <w:multiLevelType w:val="hybridMultilevel"/>
    <w:tmpl w:val="CEC4ED76"/>
    <w:lvl w:ilvl="0" w:tplc="35926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6638CC"/>
    <w:multiLevelType w:val="hybridMultilevel"/>
    <w:tmpl w:val="2D822C90"/>
    <w:lvl w:ilvl="0" w:tplc="E40078C4">
      <w:start w:val="5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A3833"/>
    <w:multiLevelType w:val="hybridMultilevel"/>
    <w:tmpl w:val="397A8008"/>
    <w:lvl w:ilvl="0" w:tplc="55BA5A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0E3373"/>
    <w:multiLevelType w:val="hybridMultilevel"/>
    <w:tmpl w:val="D70A249A"/>
    <w:lvl w:ilvl="0" w:tplc="BE625A8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C7756"/>
    <w:multiLevelType w:val="hybridMultilevel"/>
    <w:tmpl w:val="FAB214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7752EDE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8" w15:restartNumberingAfterBreak="0">
    <w:nsid w:val="720C79E0"/>
    <w:multiLevelType w:val="hybridMultilevel"/>
    <w:tmpl w:val="0218D150"/>
    <w:lvl w:ilvl="0" w:tplc="71068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11"/>
    <w:rsid w:val="00060842"/>
    <w:rsid w:val="000E5DAF"/>
    <w:rsid w:val="00104589"/>
    <w:rsid w:val="0021064C"/>
    <w:rsid w:val="002622B3"/>
    <w:rsid w:val="002C4071"/>
    <w:rsid w:val="003648CB"/>
    <w:rsid w:val="003D03DB"/>
    <w:rsid w:val="00430153"/>
    <w:rsid w:val="004751EF"/>
    <w:rsid w:val="004A07AE"/>
    <w:rsid w:val="005008CB"/>
    <w:rsid w:val="005D032A"/>
    <w:rsid w:val="006757F5"/>
    <w:rsid w:val="006F0813"/>
    <w:rsid w:val="00723511"/>
    <w:rsid w:val="0097484D"/>
    <w:rsid w:val="009D3627"/>
    <w:rsid w:val="00AD454A"/>
    <w:rsid w:val="00B046E5"/>
    <w:rsid w:val="00C72A9D"/>
    <w:rsid w:val="00C73CE5"/>
    <w:rsid w:val="00CC5D7F"/>
    <w:rsid w:val="00D372DE"/>
    <w:rsid w:val="00E061D4"/>
    <w:rsid w:val="00E769DA"/>
    <w:rsid w:val="00ED03D8"/>
    <w:rsid w:val="00F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009D1-7FB4-499D-8E67-9485D102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C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3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C73C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3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C73C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C73CE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D03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3D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03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3D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.ru" TargetMode="External"/><Relationship Id="rId13" Type="http://schemas.openxmlformats.org/officeDocument/2006/relationships/hyperlink" Target="http://www.cyberleninka.ru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iprbookshop.ru/" TargetMode="External"/><Relationship Id="rId12" Type="http://schemas.openxmlformats.org/officeDocument/2006/relationships/hyperlink" Target="http://www.elibrary.ru" TargetMode="External"/><Relationship Id="rId17" Type="http://schemas.openxmlformats.org/officeDocument/2006/relationships/hyperlink" Target="http://www.oecd-ilibrary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ofscience.com/" TargetMode="External"/><Relationship Id="rId20" Type="http://schemas.openxmlformats.org/officeDocument/2006/relationships/hyperlink" Target="http://www.kodek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ebenniko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nanium.com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it.ru" TargetMode="External"/><Relationship Id="rId14" Type="http://schemas.openxmlformats.org/officeDocument/2006/relationships/hyperlink" Target="http://www.polpred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2022-02-12T21:05:00Z</dcterms:created>
  <dcterms:modified xsi:type="dcterms:W3CDTF">2023-09-06T12:41:00Z</dcterms:modified>
</cp:coreProperties>
</file>