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450982" w:rsidTr="00450982">
        <w:trPr>
          <w:cantSplit/>
          <w:trHeight w:val="660"/>
        </w:trPr>
        <w:tc>
          <w:tcPr>
            <w:tcW w:w="8539" w:type="dxa"/>
            <w:hideMark/>
          </w:tcPr>
          <w:p w:rsidR="00450982" w:rsidRDefault="00450982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450982" w:rsidRDefault="0045098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450982" w:rsidRDefault="004509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450982" w:rsidRDefault="00450982" w:rsidP="0045098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50982" w:rsidRDefault="00450982" w:rsidP="0045098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450982" w:rsidTr="00450982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450982" w:rsidRDefault="00450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50982" w:rsidRDefault="00450982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450982" w:rsidRDefault="004509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450982" w:rsidRDefault="004509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50982" w:rsidRDefault="00800F8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_____________ </w:t>
            </w:r>
            <w:r w:rsidR="00450982">
              <w:rPr>
                <w:rFonts w:eastAsia="Times New Roman"/>
                <w:sz w:val="24"/>
                <w:szCs w:val="24"/>
                <w:lang w:eastAsia="en-US"/>
              </w:rPr>
              <w:t>Ю.В. Трунцевский</w:t>
            </w:r>
          </w:p>
          <w:p w:rsidR="004A45EA" w:rsidRDefault="004A45EA" w:rsidP="004A45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:rsidR="00450982" w:rsidRDefault="00450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450982" w:rsidRDefault="00450982" w:rsidP="0045098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450982" w:rsidRDefault="00450982" w:rsidP="00450982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333333"/>
          <w:sz w:val="24"/>
          <w:szCs w:val="24"/>
          <w:shd w:val="clear" w:color="auto" w:fill="FFFFFF"/>
        </w:rPr>
        <w:t>Правовое регулирование использования возобновляемых источников энергии</w:t>
      </w:r>
      <w:r>
        <w:rPr>
          <w:bCs/>
          <w:color w:val="000000"/>
          <w:kern w:val="36"/>
          <w:sz w:val="24"/>
          <w:szCs w:val="24"/>
        </w:rPr>
        <w:t>»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______________________________________________________________________</w:t>
      </w:r>
    </w:p>
    <w:p w:rsidR="00450982" w:rsidRDefault="00450982" w:rsidP="0045098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450982" w:rsidRDefault="00450982" w:rsidP="0045098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450982" w:rsidRDefault="00450982" w:rsidP="0045098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по вопросам, связанным с правовым регулированием использования возобновляемых источников энергии в Российской Федерации и за рубежом, получение обучающимися углубленных знаний о содержании правового режима энергетических объектов, функционирующих на основе возо</w:t>
      </w:r>
      <w:r w:rsidR="00800F8F">
        <w:rPr>
          <w:sz w:val="24"/>
          <w:szCs w:val="24"/>
        </w:rPr>
        <w:t xml:space="preserve">бновляемых источников энергии, </w:t>
      </w:r>
      <w:r>
        <w:rPr>
          <w:sz w:val="24"/>
          <w:szCs w:val="24"/>
        </w:rPr>
        <w:t>приобретение новых и совершенствование имеющихся компетенций.</w:t>
      </w:r>
    </w:p>
    <w:p w:rsidR="00450982" w:rsidRDefault="00450982" w:rsidP="0045098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450982" w:rsidRDefault="00450982" w:rsidP="0045098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450982" w:rsidRDefault="00450982" w:rsidP="00450982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  <w:r>
        <w:rPr>
          <w:color w:val="000000"/>
          <w:sz w:val="24"/>
          <w:szCs w:val="24"/>
        </w:rPr>
        <w:t>очная, очно-заочная, заочная</w:t>
      </w:r>
    </w:p>
    <w:p w:rsidR="00450982" w:rsidRDefault="00450982" w:rsidP="00450982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450982" w:rsidRDefault="00450982" w:rsidP="0045098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>
        <w:rPr>
          <w:color w:val="000000"/>
          <w:sz w:val="24"/>
          <w:szCs w:val="24"/>
        </w:rPr>
        <w:t>часов.  Срок обучения – 5 дней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Общая и аудиторная трудоемкость указана в академических часах.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Методическое оформление: Коленькова М.А.</w:t>
      </w:r>
    </w:p>
    <w:p w:rsidR="0045098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Рецензенты: М.И.Клеандров, д.ю.н., профессор, член-корреспондент Российской академии наук, А.Г.Лисицын-Светланов, д.ю.н., профессор, академик Российской академии наук</w:t>
      </w:r>
    </w:p>
    <w:p w:rsidR="00450982" w:rsidRDefault="00450982" w:rsidP="00450982">
      <w:pPr>
        <w:jc w:val="both"/>
        <w:rPr>
          <w:sz w:val="24"/>
          <w:szCs w:val="24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474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450982" w:rsidTr="00450982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50982" w:rsidRDefault="00450982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450982" w:rsidTr="00450982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0982" w:rsidTr="00450982">
        <w:trPr>
          <w:trHeight w:val="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0982" w:rsidTr="00450982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0982" w:rsidTr="00450982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50982" w:rsidTr="00450982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50982" w:rsidTr="00450982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450982" w:rsidTr="00450982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450982" w:rsidTr="00450982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450982" w:rsidTr="00450982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82" w:rsidRDefault="00450982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N w:val="0"/>
              <w:spacing w:line="276" w:lineRule="auto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82" w:rsidRDefault="00450982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450982" w:rsidRDefault="00450982" w:rsidP="00450982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450982" w:rsidRDefault="00450982" w:rsidP="00450982">
      <w:pPr>
        <w:shd w:val="clear" w:color="auto" w:fill="FFFFFF"/>
        <w:textAlignment w:val="top"/>
        <w:rPr>
          <w:sz w:val="24"/>
          <w:szCs w:val="24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обучения – 5 дней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267"/>
        <w:gridCol w:w="2268"/>
        <w:gridCol w:w="1985"/>
        <w:gridCol w:w="1413"/>
      </w:tblGrid>
      <w:tr w:rsidR="00450982" w:rsidTr="004A45EA">
        <w:trPr>
          <w:trHeight w:val="1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450982" w:rsidTr="004A45EA">
        <w:trPr>
          <w:trHeight w:val="2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50982" w:rsidTr="004A45EA">
        <w:trPr>
          <w:trHeight w:val="23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982" w:rsidRDefault="0045098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0982" w:rsidTr="004A45EA">
        <w:trPr>
          <w:trHeight w:val="33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6ч. 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6ч.-П)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450982" w:rsidTr="004A45EA">
        <w:trPr>
          <w:trHeight w:val="23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982" w:rsidRDefault="0045098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0982" w:rsidTr="004A45EA">
        <w:trPr>
          <w:trHeight w:val="33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4ч. 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4ч.-П)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450982" w:rsidTr="004A45EA">
        <w:trPr>
          <w:trHeight w:val="339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982" w:rsidRDefault="0045098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0982" w:rsidTr="004A45EA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ч.-Л, 2ч. - П)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2ч.-П)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 ч.-Л, 2ч. - П)</w:t>
            </w:r>
          </w:p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450982" w:rsidRDefault="00450982" w:rsidP="00450982">
      <w:pPr>
        <w:jc w:val="both"/>
        <w:rPr>
          <w:sz w:val="24"/>
          <w:szCs w:val="24"/>
        </w:rPr>
      </w:pP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предмета учебно-тематического плана.</w:t>
      </w: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Л – лекция</w:t>
      </w: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П – практическое занятие</w:t>
      </w: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К– консультация</w:t>
      </w: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450982" w:rsidRDefault="00450982" w:rsidP="00450982">
      <w:pPr>
        <w:rPr>
          <w:rFonts w:eastAsia="Times New Roman"/>
          <w:i/>
          <w:sz w:val="24"/>
          <w:szCs w:val="24"/>
          <w:u w:val="single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ПРОГРАММЫ ДИСЦИПЛИН (МОДУЛЕЙ)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7C326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федерального законодательства, регулирующего отношения, возникающие в связи с использованием возобновляемых источников энергии.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положения Федерального закона «Об электроэнергетике», посвященные использованию возобновляемых источников энергии. Ключевые направления правового регулирования на уровне федеральных законов в рассматриваемой области.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 правового регулирования в области использования возобновляемых источников энергии на уровне подзаконных нормативных правовых актов.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Полномочия Ассоциации «НП «Совет рынка» в области использования возобновляемых источников энергии.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450982" w:rsidRDefault="00450982" w:rsidP="00450982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7C3268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режим генерирующих объектов, функционирующих на основе использования возобновляемых источников энергии.</w:t>
            </w: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правового режима генерирующих объектов, функционирующих на основе возобновляемых источников энергии.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квалификации генерирующего объекта, функционирующего на основе использования возобновляемых источников энергии.</w:t>
            </w:r>
          </w:p>
          <w:p w:rsidR="00450982" w:rsidRDefault="0045098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Положение о признании генерирующего объекта, функционирующего на основе использования возобновляемых источников энергии, квалифицированным генерирующим объектом.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присоединения энергетических объектов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функционирующих на основе возобновляемых источников энергии, к энергетическим сетям.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правового режима объектов микрогенерации, функционирующих на основе возобновляемых источников энергии.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450982" w:rsidRDefault="00450982" w:rsidP="00450982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7C3268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использования возобновляемых источников энергии за рубежом</w:t>
            </w: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Законодательство государств-членов Евразийского экономического союза в области использования возобновляемых источников энергии.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Правовое регулирование в области использования возобновляемых источников энергии в Европейском Союзе.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Правовое регулирование в области использования возобновляемых источников энергии в отдельных зарубежных государствах – США, КНР, Исландия и др.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0982" w:rsidTr="00450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ind w:left="71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5. ПЛАНИРУЕМЫЕ РЕЗУЛЬТАТЫ ОБУЧЕНИЯ</w:t>
      </w:r>
    </w:p>
    <w:p w:rsidR="00450982" w:rsidRDefault="00450982" w:rsidP="00450982">
      <w:pPr>
        <w:shd w:val="clear" w:color="auto" w:fill="FFFFFF"/>
        <w:tabs>
          <w:tab w:val="left" w:pos="1872"/>
        </w:tabs>
        <w:ind w:left="71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«Правовое регулирование использования возобновляемых источников энергии» должны быть усовершенствованы следующие профессиональные компетенции (ПК): 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в области использования возобновляемых источников энергии; 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использования возобновляемых источников энергии, и ее значение в системе правового регулирования;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сфере энергетики;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9"/>
        <w:gridCol w:w="2269"/>
        <w:gridCol w:w="2993"/>
        <w:gridCol w:w="1950"/>
      </w:tblGrid>
      <w:tr w:rsidR="00450982" w:rsidTr="004A45E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450982" w:rsidTr="004A45E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в области использования возобновляемых источников энергии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в области использования возобновляемых источников энергии,</w:t>
            </w:r>
          </w:p>
          <w:p w:rsidR="00450982" w:rsidRDefault="00450982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осуществление экспертной деятельности в сфере энергетики,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rFonts w:eastAsia="Times New Roman"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450982" w:rsidRDefault="00450982" w:rsidP="00450982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450982" w:rsidRDefault="00450982" w:rsidP="00450982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551"/>
        <w:gridCol w:w="3687"/>
      </w:tblGrid>
      <w:tr w:rsidR="00450982" w:rsidTr="004A45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450982" w:rsidTr="004A45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0982" w:rsidTr="004A45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</w:t>
            </w:r>
          </w:p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450982" w:rsidTr="004A45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450982" w:rsidTr="004A45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Письменный опрос по пройденным темам</w:t>
            </w:r>
          </w:p>
        </w:tc>
      </w:tr>
    </w:tbl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8. ФОРМЫ АТТЕСТАЦИИ</w:t>
      </w:r>
    </w:p>
    <w:p w:rsidR="00450982" w:rsidRDefault="00450982" w:rsidP="00450982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1" w:name="_Hlk92983953"/>
      <w:r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3586"/>
        <w:gridCol w:w="4691"/>
      </w:tblGrid>
      <w:tr w:rsidR="00450982" w:rsidTr="004A45EA">
        <w:trPr>
          <w:trHeight w:val="1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450982" w:rsidTr="004A45EA">
        <w:trPr>
          <w:trHeight w:val="43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  <w:lang w:eastAsia="en-US"/>
              </w:rPr>
              <w:t>1</w:t>
            </w:r>
            <w:r w:rsidRPr="004A45EA">
              <w:rPr>
                <w:sz w:val="24"/>
                <w:szCs w:val="24"/>
              </w:rPr>
              <w:t>. Стратегические задачи использования возобновляемых источников энергии, актуальные документы стратегического планирования.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2. Текущее состояние и тенденции развития правового регулирования использования возобновляемых источников энергии на законодательном уровне.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  <w:lang w:eastAsia="en-US"/>
              </w:rPr>
            </w:pPr>
            <w:r w:rsidRPr="004A45EA">
              <w:rPr>
                <w:sz w:val="24"/>
                <w:szCs w:val="24"/>
              </w:rPr>
              <w:t>3. Текущее состояние и тенденции развития правового регулирования использования возобновляемых источников энергии на уровне подзаконных нормативных правовых актов.</w:t>
            </w:r>
          </w:p>
        </w:tc>
      </w:tr>
      <w:tr w:rsidR="00450982" w:rsidTr="004A45EA">
        <w:trPr>
          <w:trHeight w:val="1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 w:rsidP="004A45EA">
            <w:pPr>
              <w:tabs>
                <w:tab w:val="left" w:pos="360"/>
              </w:tabs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 xml:space="preserve">1. Понятие, разновидности, классификации энергетических объектов, функционирующих на основе возобновляемых источников энергии. 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2. Содержание правового режима энергетических объектов, функционирующих на основе возобновляемых источников энергии.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3. Порядок присоединения энергетических объектов, функционирующих на основе возобновляемых источников энергии, к энергетическим сетям.</w:t>
            </w:r>
          </w:p>
        </w:tc>
      </w:tr>
      <w:tr w:rsidR="00450982" w:rsidTr="004A45EA">
        <w:trPr>
          <w:trHeight w:val="1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 w:rsidP="007C3268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регулирование использования возобновляемых источников энергии в государствах-членах Евразийского экономического союза.</w:t>
            </w:r>
          </w:p>
          <w:p w:rsidR="00450982" w:rsidRDefault="00450982" w:rsidP="007C3268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 Правовое регулирование использования возобновляемых источников энергии в Европейском союза.</w:t>
            </w:r>
          </w:p>
          <w:p w:rsidR="00450982" w:rsidRPr="004A45EA" w:rsidRDefault="00450982" w:rsidP="004A45EA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Правовое регулирование использования возобновляемых источников энергии в США.</w:t>
            </w:r>
          </w:p>
        </w:tc>
      </w:tr>
      <w:bookmarkEnd w:id="1"/>
    </w:tbl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Итоговая аттестация проводится в форме зачета. Зачет проводится в виде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:rsidR="00450982" w:rsidRDefault="00450982" w:rsidP="0045098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450982" w:rsidRDefault="00450982" w:rsidP="00450982">
      <w:pPr>
        <w:pStyle w:val="a4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450982" w:rsidRDefault="00450982" w:rsidP="00450982">
      <w:pPr>
        <w:pStyle w:val="a4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450982" w:rsidRDefault="00450982" w:rsidP="00450982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и текущее состояние федерального законодательства, регулирующего отношения, возникающие в связи с использованием возобновляемых источников энергии.</w:t>
      </w:r>
    </w:p>
    <w:p w:rsidR="00450982" w:rsidRDefault="00450982" w:rsidP="0045098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правового режима генерирующих объектов, функционирующих на основе возобновляемых источников энергии.</w:t>
      </w:r>
    </w:p>
    <w:p w:rsidR="00450982" w:rsidRDefault="00450982" w:rsidP="0045098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квалификации генерирующего объекта, функционирующего на основе использования возобновляемых источников энергии. </w:t>
      </w:r>
    </w:p>
    <w:p w:rsidR="00450982" w:rsidRDefault="00450982" w:rsidP="00450982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режима объектов микрогенерации, функционирующих на основе возобновляемых источников энергии.</w:t>
      </w:r>
    </w:p>
    <w:p w:rsidR="00450982" w:rsidRPr="004A45EA" w:rsidRDefault="00450982" w:rsidP="004A45EA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использования возобновляемых источников энергии за рубежом.</w:t>
      </w:r>
    </w:p>
    <w:p w:rsidR="00450982" w:rsidRDefault="00450982" w:rsidP="00450982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РЕСУРСНОЕ ОБЕСПЕЧЕНИЕ ДИСЦИПЛИНЫ</w:t>
      </w:r>
    </w:p>
    <w:p w:rsidR="00450982" w:rsidRDefault="00450982" w:rsidP="00450982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4"/>
          <w:szCs w:val="24"/>
        </w:rPr>
      </w:pP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9.1 Учебно-методическое и информационное обеспечение дисциплины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bCs/>
          <w:sz w:val="24"/>
          <w:szCs w:val="24"/>
          <w:lang w:bidi="ru-RU"/>
        </w:rPr>
      </w:pPr>
    </w:p>
    <w:p w:rsidR="00450982" w:rsidRDefault="00450982" w:rsidP="0045098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2" w:name="_Toc476906796"/>
      <w:r>
        <w:rPr>
          <w:rFonts w:eastAsia="Times New Roman"/>
          <w:sz w:val="24"/>
          <w:szCs w:val="24"/>
          <w:lang w:bidi="ru-RU"/>
        </w:rPr>
        <w:t>Таблица 9.1.1 – Учебно-методическое обеспечение дисциплины</w:t>
      </w:r>
    </w:p>
    <w:p w:rsidR="00450982" w:rsidRDefault="00450982" w:rsidP="0045098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tbl>
      <w:tblPr>
        <w:tblStyle w:val="TableNormal9"/>
        <w:tblW w:w="892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842"/>
      </w:tblGrid>
      <w:tr w:rsidR="00450982" w:rsidTr="00450982">
        <w:trPr>
          <w:trHeight w:val="75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Pr="00450982" w:rsidRDefault="00450982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:rsidR="00450982" w:rsidRPr="00450982" w:rsidRDefault="00450982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spacing w:before="127"/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450982" w:rsidTr="00450982">
        <w:trPr>
          <w:trHeight w:val="9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Романовой; Москва: Издательство «Юрист», 2015. – 379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6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Энергетический правопорядок: современное состояние и задачи: [монография] Москва: Издательство «Юрист», 2016. – 253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8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— Москва: Издательская группа  «Юрист», 2021. — 288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11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В.В. Романова, А. Б. Бондаренко, А. Б. Ананьев [и др.]; под редакцией В. В. Романовой. — Москва: Издательство «Юрист», 2018. — 240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11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 : монография / В. В. Романова, И. В. Гудков, Ю. В. Липин [и др.] ; под редакцией В. В. Романовой. — Москва: Издательская группа  «Юрист», 2019. — 264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4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50982" w:rsidRDefault="0045098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Энергетическое право. Общая часть. Особенная часть: учебник / [В.В. Романова, А.А. Устинов, Н.В. Смирнов и др.]; под ред. В.В. Романовой; Изд. 2-е, перераб. и доп. – Москва: Издательство «Юрист», 2015. – 677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50982" w:rsidTr="00450982">
        <w:trPr>
          <w:trHeight w:val="8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993"/>
              </w:tabs>
              <w:ind w:left="57"/>
              <w:rPr>
                <w:sz w:val="24"/>
                <w:szCs w:val="24"/>
                <w:lang w:eastAsia="en-US"/>
              </w:rPr>
            </w:pPr>
            <w:r w:rsidRPr="00450982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Стальмахов, А.А. Шкарбанов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Романовой; Москва: Издательство «Юрист», 2017.— 223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50982" w:rsidRDefault="0045098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450982" w:rsidRDefault="00450982" w:rsidP="00450982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3" w:name="_Hlk23340624"/>
    </w:p>
    <w:bookmarkEnd w:id="3"/>
    <w:p w:rsidR="00450982" w:rsidRDefault="00450982" w:rsidP="0045098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450982" w:rsidRDefault="00450982" w:rsidP="0045098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СПБД </w:t>
            </w:r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8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1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450982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3" w:history="1">
              <w:r>
                <w:rPr>
                  <w:rStyle w:val="a3"/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450982" w:rsidRPr="004A45EA" w:rsidTr="00450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4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450982" w:rsidRDefault="00450982" w:rsidP="00450982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450982" w:rsidRDefault="00450982" w:rsidP="00450982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450982" w:rsidRDefault="00450982" w:rsidP="00450982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4" w:name="_Hlk64378507"/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5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6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7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8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0982" w:rsidTr="004509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9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0982" w:rsidTr="00450982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0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4"/>
    </w:tbl>
    <w:p w:rsidR="00450982" w:rsidRDefault="00450982" w:rsidP="00450982">
      <w:pPr>
        <w:jc w:val="both"/>
        <w:rPr>
          <w:rFonts w:eastAsia="Times New Roman"/>
          <w:b/>
          <w:sz w:val="24"/>
          <w:szCs w:val="24"/>
        </w:rPr>
      </w:pPr>
    </w:p>
    <w:p w:rsidR="00450982" w:rsidRDefault="00450982" w:rsidP="00450982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</w:p>
    <w:p w:rsidR="00450982" w:rsidRDefault="00450982" w:rsidP="00450982">
      <w:pPr>
        <w:ind w:firstLine="709"/>
        <w:jc w:val="both"/>
        <w:rPr>
          <w:rFonts w:eastAsia="Times New Roman"/>
          <w:sz w:val="24"/>
          <w:szCs w:val="24"/>
        </w:rPr>
      </w:pPr>
    </w:p>
    <w:p w:rsidR="00450982" w:rsidRDefault="00450982" w:rsidP="0045098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eastAsia="Times New Roman"/>
          <w:i/>
          <w:sz w:val="24"/>
          <w:szCs w:val="24"/>
        </w:rPr>
        <w:t xml:space="preserve">. </w:t>
      </w:r>
    </w:p>
    <w:p w:rsidR="00450982" w:rsidRDefault="00450982" w:rsidP="00450982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450982" w:rsidRDefault="00450982" w:rsidP="0045098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450982" w:rsidTr="004509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Наименование ПО</w:t>
            </w:r>
          </w:p>
        </w:tc>
      </w:tr>
      <w:tr w:rsidR="00450982" w:rsidRPr="004A45EA" w:rsidTr="00450982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Office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450982" w:rsidRPr="004A45EA" w:rsidTr="00450982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Windows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450982" w:rsidTr="00450982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Zoom (freeware)</w:t>
            </w:r>
          </w:p>
        </w:tc>
      </w:tr>
      <w:tr w:rsidR="00450982" w:rsidTr="00450982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7-Zip</w:t>
            </w:r>
            <w:r>
              <w:rPr>
                <w:sz w:val="24"/>
                <w:szCs w:val="24"/>
                <w:lang w:eastAsia="en-US" w:bidi="ru-RU"/>
              </w:rPr>
              <w:t xml:space="preserve">, </w:t>
            </w:r>
            <w:r>
              <w:rPr>
                <w:sz w:val="24"/>
                <w:szCs w:val="24"/>
                <w:lang w:val="en-US" w:eastAsia="en-US" w:bidi="ru-RU"/>
              </w:rPr>
              <w:t>WinRar (freeware)</w:t>
            </w:r>
          </w:p>
        </w:tc>
      </w:tr>
      <w:bookmarkEnd w:id="2"/>
    </w:tbl>
    <w:p w:rsidR="004A45EA" w:rsidRDefault="004A45EA">
      <w:pPr>
        <w:rPr>
          <w:color w:val="000000"/>
          <w:sz w:val="24"/>
          <w:szCs w:val="24"/>
          <w:shd w:val="clear" w:color="auto" w:fill="FFFFFF"/>
        </w:rPr>
      </w:pPr>
    </w:p>
    <w:p w:rsidR="004A45EA" w:rsidRDefault="004A45EA">
      <w:pPr>
        <w:rPr>
          <w:color w:val="000000"/>
          <w:sz w:val="24"/>
          <w:szCs w:val="24"/>
          <w:shd w:val="clear" w:color="auto" w:fill="FFFFFF"/>
        </w:rPr>
      </w:pPr>
    </w:p>
    <w:p w:rsidR="00845988" w:rsidRDefault="004A45EA">
      <w:bookmarkStart w:id="5" w:name="_GoBack"/>
      <w:bookmarkEnd w:id="5"/>
      <w:r>
        <w:rPr>
          <w:color w:val="000000"/>
          <w:sz w:val="24"/>
          <w:szCs w:val="24"/>
          <w:shd w:val="clear" w:color="auto" w:fill="FFFFFF"/>
        </w:rPr>
        <w:t>© Романова В.В., 2022</w:t>
      </w:r>
    </w:p>
    <w:sectPr w:rsidR="00845988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86" w:rsidRDefault="00894886" w:rsidP="00846562">
      <w:r>
        <w:separator/>
      </w:r>
    </w:p>
  </w:endnote>
  <w:endnote w:type="continuationSeparator" w:id="0">
    <w:p w:rsidR="00894886" w:rsidRDefault="00894886" w:rsidP="008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05561"/>
      <w:docPartObj>
        <w:docPartGallery w:val="Page Numbers (Bottom of Page)"/>
        <w:docPartUnique/>
      </w:docPartObj>
    </w:sdtPr>
    <w:sdtEndPr/>
    <w:sdtContent>
      <w:p w:rsidR="00846562" w:rsidRDefault="008465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86">
          <w:rPr>
            <w:noProof/>
          </w:rPr>
          <w:t>1</w:t>
        </w:r>
        <w:r>
          <w:fldChar w:fldCharType="end"/>
        </w:r>
      </w:p>
    </w:sdtContent>
  </w:sdt>
  <w:p w:rsidR="00846562" w:rsidRDefault="00846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86" w:rsidRDefault="00894886" w:rsidP="00846562">
      <w:r>
        <w:separator/>
      </w:r>
    </w:p>
  </w:footnote>
  <w:footnote w:type="continuationSeparator" w:id="0">
    <w:p w:rsidR="00894886" w:rsidRDefault="00894886" w:rsidP="0084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7F9"/>
    <w:multiLevelType w:val="hybridMultilevel"/>
    <w:tmpl w:val="7A827048"/>
    <w:lvl w:ilvl="0" w:tplc="6DACC4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6DA0"/>
    <w:multiLevelType w:val="hybridMultilevel"/>
    <w:tmpl w:val="5CFEF660"/>
    <w:lvl w:ilvl="0" w:tplc="8764A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326E54"/>
    <w:multiLevelType w:val="hybridMultilevel"/>
    <w:tmpl w:val="AFE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01"/>
    <w:rsid w:val="00035301"/>
    <w:rsid w:val="00053FEF"/>
    <w:rsid w:val="000634EB"/>
    <w:rsid w:val="00272788"/>
    <w:rsid w:val="0039712D"/>
    <w:rsid w:val="00450982"/>
    <w:rsid w:val="004A45EA"/>
    <w:rsid w:val="00800F8F"/>
    <w:rsid w:val="00845988"/>
    <w:rsid w:val="00846562"/>
    <w:rsid w:val="008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0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0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5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509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8F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0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0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5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509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ebofscience.com/" TargetMode="External"/><Relationship Id="rId18" Type="http://schemas.openxmlformats.org/officeDocument/2006/relationships/hyperlink" Target="http://www.book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opus.com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" TargetMode="External"/><Relationship Id="rId20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www.oecd-ilibr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7</cp:revision>
  <cp:lastPrinted>2022-03-26T11:44:00Z</cp:lastPrinted>
  <dcterms:created xsi:type="dcterms:W3CDTF">2022-02-12T21:08:00Z</dcterms:created>
  <dcterms:modified xsi:type="dcterms:W3CDTF">2022-10-23T19:15:00Z</dcterms:modified>
</cp:coreProperties>
</file>