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5"/>
      </w:tblGrid>
      <w:tr w:rsidR="00C73CE5" w:rsidTr="00C73CE5">
        <w:trPr>
          <w:cantSplit/>
          <w:trHeight w:val="660"/>
        </w:trPr>
        <w:tc>
          <w:tcPr>
            <w:tcW w:w="8539" w:type="dxa"/>
            <w:hideMark/>
          </w:tcPr>
          <w:p w:rsidR="00C73CE5" w:rsidRDefault="00C73CE5">
            <w:pPr>
              <w:pStyle w:val="2"/>
              <w:spacing w:line="276" w:lineRule="auto"/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lang w:eastAsia="en-US"/>
              </w:rPr>
              <w:t>Автономная некоммерческая организация</w:t>
            </w:r>
          </w:p>
          <w:p w:rsidR="00C73CE5" w:rsidRDefault="00C73CE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ajorHAnsi" w:eastAsia="Times New Roman" w:hAnsiTheme="majorHAnsi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="Times New Roman CYR"/>
                <w:b/>
                <w:sz w:val="28"/>
                <w:szCs w:val="28"/>
                <w:lang w:eastAsia="en-US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:rsidR="00C73CE5" w:rsidRDefault="00C73C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pacing w:val="30"/>
                <w:sz w:val="36"/>
                <w:szCs w:val="36"/>
                <w:lang w:eastAsia="en-US"/>
              </w:rPr>
            </w:pPr>
            <w:r>
              <w:rPr>
                <w:rFonts w:asciiTheme="majorHAnsi" w:eastAsia="Times New Roman" w:hAnsiTheme="majorHAnsi" w:cs="Times New Roman CYR"/>
                <w:b/>
                <w:sz w:val="28"/>
                <w:szCs w:val="28"/>
                <w:lang w:eastAsia="en-US"/>
              </w:rPr>
              <w:t>имени В.А. Мусина»</w:t>
            </w:r>
          </w:p>
        </w:tc>
      </w:tr>
    </w:tbl>
    <w:p w:rsidR="00C73CE5" w:rsidRDefault="00C73CE5" w:rsidP="00C73CE5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56"/>
      </w:tblGrid>
      <w:tr w:rsidR="00C73CE5" w:rsidTr="00C73CE5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C73CE5" w:rsidRDefault="00C73C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C73CE5" w:rsidRDefault="00C73CE5">
            <w:pPr>
              <w:keepNext/>
              <w:spacing w:line="276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  <w:t>УТВЕРЖДАЮ:</w:t>
            </w:r>
          </w:p>
          <w:p w:rsidR="00C73CE5" w:rsidRDefault="00C73C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C73CE5" w:rsidRDefault="00C73C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73CE5" w:rsidRDefault="00C73C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______________Ю.В.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Трунцевский</w:t>
            </w:r>
            <w:proofErr w:type="spellEnd"/>
          </w:p>
          <w:p w:rsidR="00C73CE5" w:rsidRDefault="000E5D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«19» сентября 2022</w:t>
            </w:r>
            <w:r w:rsidR="00C73CE5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г.</w:t>
            </w:r>
          </w:p>
          <w:p w:rsidR="00C73CE5" w:rsidRDefault="00C73C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</w:tr>
    </w:tbl>
    <w:p w:rsidR="00C73CE5" w:rsidRDefault="00C73CE5" w:rsidP="00C73CE5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ДОПОЛНИТЕЛЬНАЯ ПРОФЕССИОНАЛЬНАЯ ПРОГРАММА </w:t>
      </w:r>
    </w:p>
    <w:p w:rsidR="00C73CE5" w:rsidRDefault="00C73CE5" w:rsidP="00C73CE5">
      <w:pPr>
        <w:jc w:val="center"/>
        <w:rPr>
          <w:b/>
          <w:bCs/>
          <w:color w:val="000000"/>
          <w:kern w:val="36"/>
          <w:sz w:val="24"/>
          <w:szCs w:val="24"/>
        </w:rPr>
      </w:pPr>
      <w:r>
        <w:rPr>
          <w:bCs/>
          <w:sz w:val="24"/>
          <w:szCs w:val="24"/>
        </w:rPr>
        <w:t>ПОВЫШЕНИЯ КВАЛИФИКАЦИИ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C73CE5" w:rsidRDefault="00C73CE5" w:rsidP="00C73CE5">
      <w:pPr>
        <w:jc w:val="center"/>
        <w:rPr>
          <w:b/>
          <w:bCs/>
          <w:color w:val="000000"/>
          <w:kern w:val="36"/>
          <w:sz w:val="24"/>
          <w:szCs w:val="24"/>
        </w:rPr>
      </w:pPr>
    </w:p>
    <w:p w:rsidR="00C73CE5" w:rsidRDefault="00C73CE5" w:rsidP="00C73CE5">
      <w:pPr>
        <w:shd w:val="clear" w:color="auto" w:fill="FFFFFF"/>
        <w:jc w:val="center"/>
        <w:textAlignment w:val="top"/>
        <w:rPr>
          <w:bCs/>
          <w:color w:val="000000"/>
          <w:kern w:val="36"/>
          <w:sz w:val="26"/>
          <w:szCs w:val="26"/>
        </w:rPr>
      </w:pPr>
      <w:r>
        <w:rPr>
          <w:bCs/>
          <w:color w:val="000000"/>
          <w:kern w:val="36"/>
          <w:sz w:val="26"/>
          <w:szCs w:val="26"/>
        </w:rPr>
        <w:t>«</w:t>
      </w:r>
      <w:r>
        <w:rPr>
          <w:b/>
          <w:bCs/>
          <w:color w:val="000000"/>
          <w:kern w:val="36"/>
          <w:sz w:val="26"/>
          <w:szCs w:val="26"/>
        </w:rPr>
        <w:t xml:space="preserve">Государственное </w:t>
      </w:r>
      <w:r>
        <w:rPr>
          <w:b/>
          <w:bCs/>
          <w:color w:val="333333"/>
          <w:sz w:val="28"/>
          <w:szCs w:val="28"/>
          <w:shd w:val="clear" w:color="auto" w:fill="FFFFFF"/>
        </w:rPr>
        <w:t>регулирование экспорта энергетических ресурсов</w:t>
      </w:r>
      <w:r>
        <w:rPr>
          <w:bCs/>
          <w:color w:val="000000"/>
          <w:kern w:val="36"/>
          <w:sz w:val="26"/>
          <w:szCs w:val="26"/>
        </w:rPr>
        <w:t>»</w:t>
      </w:r>
    </w:p>
    <w:p w:rsidR="00C73CE5" w:rsidRDefault="00C73CE5" w:rsidP="00C73CE5">
      <w:pPr>
        <w:shd w:val="clear" w:color="auto" w:fill="FFFFFF"/>
        <w:jc w:val="center"/>
        <w:textAlignment w:val="top"/>
        <w:rPr>
          <w:bCs/>
          <w:color w:val="000000"/>
          <w:kern w:val="36"/>
          <w:szCs w:val="26"/>
        </w:rPr>
      </w:pPr>
      <w:r>
        <w:rPr>
          <w:bCs/>
          <w:color w:val="000000"/>
          <w:kern w:val="36"/>
          <w:szCs w:val="26"/>
        </w:rPr>
        <w:t>_________________________________</w:t>
      </w:r>
      <w:r>
        <w:rPr>
          <w:bCs/>
          <w:color w:val="000000"/>
          <w:kern w:val="36"/>
          <w:szCs w:val="26"/>
          <w:lang w:val="en-US"/>
        </w:rPr>
        <w:t>_________________________________________</w:t>
      </w:r>
      <w:r>
        <w:rPr>
          <w:bCs/>
          <w:color w:val="000000"/>
          <w:kern w:val="36"/>
          <w:szCs w:val="26"/>
        </w:rPr>
        <w:t>____________</w:t>
      </w:r>
    </w:p>
    <w:p w:rsidR="00C73CE5" w:rsidRDefault="00C73CE5" w:rsidP="00C73CE5">
      <w:pPr>
        <w:tabs>
          <w:tab w:val="left" w:pos="3113"/>
          <w:tab w:val="center" w:pos="4818"/>
        </w:tabs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>(наименование программы)</w:t>
      </w:r>
    </w:p>
    <w:p w:rsidR="00C73CE5" w:rsidRDefault="00C73CE5" w:rsidP="00C73CE5">
      <w:pPr>
        <w:tabs>
          <w:tab w:val="left" w:pos="3113"/>
          <w:tab w:val="center" w:pos="4818"/>
        </w:tabs>
        <w:rPr>
          <w:i/>
          <w:color w:val="000000"/>
          <w:szCs w:val="24"/>
        </w:rPr>
      </w:pPr>
    </w:p>
    <w:p w:rsidR="00C73CE5" w:rsidRDefault="00C73CE5" w:rsidP="00C73CE5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C73CE5" w:rsidRDefault="00C73CE5" w:rsidP="00C73CE5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повышение квалификации обучающихся по вопросам государственного регулирования экспорта энергетических ресурсов, получение углубленных знаний о современных тенденциях энергетического законодательства, регулирующего отношения по экспорту энергетических ресурсов, приобретение новых и совершенствование имеющихся компетенций. </w:t>
      </w:r>
    </w:p>
    <w:p w:rsidR="00C73CE5" w:rsidRDefault="00C73CE5" w:rsidP="00C73CE5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Категория слушателей: </w:t>
      </w:r>
      <w:r>
        <w:rPr>
          <w:sz w:val="24"/>
          <w:szCs w:val="24"/>
        </w:rPr>
        <w:t>руководители и специалисты компаний топливно-энергетического комплекса, государственных органов, консалтинговых компаний, иные заинтересованные лица.</w:t>
      </w:r>
    </w:p>
    <w:p w:rsidR="00C73CE5" w:rsidRDefault="00C73CE5" w:rsidP="00C73CE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Базовое образование:</w:t>
      </w:r>
      <w:r>
        <w:rPr>
          <w:color w:val="000000"/>
          <w:sz w:val="24"/>
          <w:szCs w:val="24"/>
        </w:rPr>
        <w:t xml:space="preserve"> </w:t>
      </w:r>
      <w:bookmarkStart w:id="0" w:name="_Hlk60748705"/>
      <w:r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C73CE5" w:rsidRDefault="00C73CE5" w:rsidP="00C73CE5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обучения:</w:t>
      </w:r>
      <w:r>
        <w:rPr>
          <w:color w:val="000000"/>
          <w:sz w:val="24"/>
          <w:szCs w:val="24"/>
        </w:rPr>
        <w:t xml:space="preserve"> очная, очно-заочная, заочная.</w:t>
      </w:r>
    </w:p>
    <w:p w:rsidR="00C73CE5" w:rsidRDefault="00C73CE5" w:rsidP="00C73CE5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Модель реализации обучения: </w:t>
      </w:r>
      <w:r>
        <w:rPr>
          <w:color w:val="000000"/>
          <w:sz w:val="24"/>
          <w:szCs w:val="24"/>
        </w:rPr>
        <w:t>аудиторные занятия, самостоятельная работа слушателей, электронное обучение с применением дистанционных образовательных технологий (в онлайн-формате с помощью ресурсов ЭИОС организации).</w:t>
      </w:r>
    </w:p>
    <w:p w:rsidR="00C73CE5" w:rsidRDefault="00C73CE5" w:rsidP="00C73CE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Объем программы обучения:  40 </w:t>
      </w:r>
      <w:r>
        <w:rPr>
          <w:color w:val="000000"/>
          <w:sz w:val="24"/>
          <w:szCs w:val="24"/>
        </w:rPr>
        <w:t>часов.  Срок обучения – 5 дней.</w:t>
      </w:r>
    </w:p>
    <w:p w:rsidR="00C73CE5" w:rsidRDefault="00C73CE5" w:rsidP="00C73CE5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и аудиторная трудоемкость указана в академических часах.</w:t>
      </w:r>
    </w:p>
    <w:p w:rsidR="00C73CE5" w:rsidRPr="00C73CE5" w:rsidRDefault="00C73CE5" w:rsidP="00C73CE5">
      <w:pPr>
        <w:jc w:val="both"/>
        <w:rPr>
          <w:sz w:val="24"/>
          <w:szCs w:val="24"/>
        </w:rPr>
      </w:pPr>
      <w:r w:rsidRPr="00C73CE5">
        <w:rPr>
          <w:sz w:val="24"/>
          <w:szCs w:val="24"/>
        </w:rPr>
        <w:t xml:space="preserve">Автор-разработчик: Романова В.В., </w:t>
      </w:r>
      <w:proofErr w:type="spellStart"/>
      <w:r w:rsidRPr="00C73CE5">
        <w:rPr>
          <w:sz w:val="24"/>
          <w:szCs w:val="24"/>
        </w:rPr>
        <w:t>д.ю.н</w:t>
      </w:r>
      <w:proofErr w:type="spellEnd"/>
      <w:r w:rsidRPr="00C73CE5">
        <w:rPr>
          <w:sz w:val="24"/>
          <w:szCs w:val="24"/>
        </w:rPr>
        <w:t xml:space="preserve">., научный руководитель АНО «Научно-исследовательский «Центр развития энергетического права и современной правовой науки имени </w:t>
      </w:r>
      <w:proofErr w:type="spellStart"/>
      <w:r w:rsidRPr="00C73CE5">
        <w:rPr>
          <w:sz w:val="24"/>
          <w:szCs w:val="24"/>
        </w:rPr>
        <w:t>В.А.Мусина</w:t>
      </w:r>
      <w:proofErr w:type="spellEnd"/>
      <w:r w:rsidRPr="00C73CE5">
        <w:rPr>
          <w:sz w:val="24"/>
          <w:szCs w:val="24"/>
        </w:rPr>
        <w:t>»</w:t>
      </w:r>
    </w:p>
    <w:p w:rsidR="00C73CE5" w:rsidRPr="00C73CE5" w:rsidRDefault="00C73CE5" w:rsidP="00C73CE5">
      <w:pPr>
        <w:jc w:val="both"/>
        <w:rPr>
          <w:sz w:val="24"/>
          <w:szCs w:val="24"/>
        </w:rPr>
      </w:pPr>
      <w:r w:rsidRPr="00C73CE5">
        <w:rPr>
          <w:sz w:val="24"/>
          <w:szCs w:val="24"/>
        </w:rPr>
        <w:t xml:space="preserve">Методическое оформление: </w:t>
      </w:r>
      <w:proofErr w:type="spellStart"/>
      <w:r w:rsidRPr="00C73CE5">
        <w:rPr>
          <w:sz w:val="24"/>
          <w:szCs w:val="24"/>
        </w:rPr>
        <w:t>Коленькова</w:t>
      </w:r>
      <w:proofErr w:type="spellEnd"/>
      <w:r w:rsidRPr="00C73CE5">
        <w:rPr>
          <w:sz w:val="24"/>
          <w:szCs w:val="24"/>
        </w:rPr>
        <w:t xml:space="preserve"> М.А.</w:t>
      </w:r>
    </w:p>
    <w:p w:rsidR="00C73CE5" w:rsidRDefault="00C73CE5" w:rsidP="00C73CE5">
      <w:pPr>
        <w:jc w:val="both"/>
        <w:rPr>
          <w:sz w:val="24"/>
          <w:szCs w:val="24"/>
        </w:rPr>
      </w:pPr>
      <w:r w:rsidRPr="00C73CE5">
        <w:rPr>
          <w:sz w:val="24"/>
          <w:szCs w:val="24"/>
        </w:rPr>
        <w:t xml:space="preserve">Рецензенты: </w:t>
      </w:r>
      <w:proofErr w:type="spellStart"/>
      <w:r w:rsidRPr="00C73CE5">
        <w:rPr>
          <w:sz w:val="24"/>
          <w:szCs w:val="24"/>
        </w:rPr>
        <w:t>М.И.Клеандров</w:t>
      </w:r>
      <w:proofErr w:type="spellEnd"/>
      <w:r w:rsidRPr="00C73CE5">
        <w:rPr>
          <w:sz w:val="24"/>
          <w:szCs w:val="24"/>
        </w:rPr>
        <w:t xml:space="preserve">, </w:t>
      </w:r>
      <w:proofErr w:type="spellStart"/>
      <w:r w:rsidRPr="00C73CE5">
        <w:rPr>
          <w:sz w:val="24"/>
          <w:szCs w:val="24"/>
        </w:rPr>
        <w:t>д.ю.н</w:t>
      </w:r>
      <w:proofErr w:type="spellEnd"/>
      <w:r w:rsidRPr="00C73CE5">
        <w:rPr>
          <w:sz w:val="24"/>
          <w:szCs w:val="24"/>
        </w:rPr>
        <w:t xml:space="preserve">., профессор, член-корреспондент Российской академии наук, </w:t>
      </w:r>
      <w:proofErr w:type="spellStart"/>
      <w:r w:rsidRPr="00C73CE5">
        <w:rPr>
          <w:sz w:val="24"/>
          <w:szCs w:val="24"/>
        </w:rPr>
        <w:t>А.Г.Лисицын-Светланов</w:t>
      </w:r>
      <w:proofErr w:type="spellEnd"/>
      <w:r w:rsidRPr="00C73CE5">
        <w:rPr>
          <w:sz w:val="24"/>
          <w:szCs w:val="24"/>
        </w:rPr>
        <w:t xml:space="preserve">, </w:t>
      </w:r>
      <w:proofErr w:type="spellStart"/>
      <w:r w:rsidRPr="00C73CE5">
        <w:rPr>
          <w:sz w:val="24"/>
          <w:szCs w:val="24"/>
        </w:rPr>
        <w:t>д.ю.н</w:t>
      </w:r>
      <w:proofErr w:type="spellEnd"/>
      <w:r w:rsidRPr="00C73CE5">
        <w:rPr>
          <w:sz w:val="24"/>
          <w:szCs w:val="24"/>
        </w:rPr>
        <w:t>., профессор, академик Российской академии наук</w:t>
      </w:r>
    </w:p>
    <w:p w:rsidR="00C73CE5" w:rsidRDefault="00C73CE5" w:rsidP="00C73CE5">
      <w:pPr>
        <w:jc w:val="both"/>
        <w:rPr>
          <w:sz w:val="24"/>
          <w:szCs w:val="24"/>
        </w:rPr>
      </w:pPr>
    </w:p>
    <w:p w:rsidR="00C73CE5" w:rsidRDefault="00C73CE5" w:rsidP="00C73CE5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2474"/>
        <w:gridCol w:w="808"/>
        <w:gridCol w:w="692"/>
        <w:gridCol w:w="670"/>
        <w:gridCol w:w="692"/>
        <w:gridCol w:w="670"/>
        <w:gridCol w:w="692"/>
        <w:gridCol w:w="670"/>
        <w:gridCol w:w="1343"/>
      </w:tblGrid>
      <w:tr w:rsidR="00C73CE5" w:rsidTr="00C73CE5">
        <w:trPr>
          <w:trHeight w:val="18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Наименование разделов и </w:t>
            </w:r>
            <w:r>
              <w:rPr>
                <w:sz w:val="24"/>
                <w:szCs w:val="24"/>
                <w:lang w:eastAsia="en-US"/>
              </w:rPr>
              <w:t>дисциплин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(модулей)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73CE5" w:rsidRDefault="00C73CE5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Форма </w:t>
            </w:r>
          </w:p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аттестации</w:t>
            </w:r>
          </w:p>
        </w:tc>
      </w:tr>
      <w:tr w:rsidR="00C73CE5" w:rsidTr="00C73CE5">
        <w:trPr>
          <w:trHeight w:val="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73CE5" w:rsidTr="00C73CE5">
        <w:trPr>
          <w:trHeight w:val="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73CE5" w:rsidTr="00C73CE5">
        <w:trPr>
          <w:trHeight w:val="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С.00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Специальный раздел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AF" w:rsidRDefault="000E5DA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AF" w:rsidRDefault="000E5DA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73CE5" w:rsidTr="00C73CE5">
        <w:trPr>
          <w:trHeight w:val="87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Государственное регулирование экспорта газа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C73CE5" w:rsidTr="00C73CE5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Государственное регулирование экспорта нефти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C73CE5" w:rsidTr="00C73CE5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Государственное регулирование экспорта электрической энергии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C73CE5" w:rsidTr="00C73CE5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hd w:val="clear" w:color="auto" w:fill="FFFFFF"/>
              <w:autoSpaceDN w:val="0"/>
              <w:spacing w:line="276" w:lineRule="auto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C73CE5" w:rsidTr="00C73CE5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ИА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hd w:val="clear" w:color="auto" w:fill="FFFFFF"/>
              <w:autoSpaceDN w:val="0"/>
              <w:spacing w:line="276" w:lineRule="auto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C73CE5" w:rsidTr="00C73CE5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E5" w:rsidRDefault="00C73CE5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N w:val="0"/>
              <w:spacing w:line="276" w:lineRule="auto"/>
              <w:ind w:right="34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E5" w:rsidRDefault="00C73CE5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C73CE5" w:rsidRDefault="00C73CE5" w:rsidP="00C73CE5">
      <w:pPr>
        <w:widowControl w:val="0"/>
        <w:autoSpaceDE w:val="0"/>
        <w:autoSpaceDN w:val="0"/>
        <w:adjustRightInd w:val="0"/>
        <w:rPr>
          <w:rFonts w:ascii="Calibri" w:hAnsi="Calibri"/>
          <w:vanish/>
          <w:sz w:val="24"/>
          <w:szCs w:val="24"/>
          <w:lang w:val="en-US"/>
        </w:rPr>
      </w:pPr>
    </w:p>
    <w:p w:rsidR="00C73CE5" w:rsidRDefault="00C73CE5" w:rsidP="00C73CE5">
      <w:pPr>
        <w:shd w:val="clear" w:color="auto" w:fill="FFFFFF"/>
        <w:textAlignment w:val="top"/>
        <w:rPr>
          <w:sz w:val="24"/>
          <w:szCs w:val="24"/>
        </w:rPr>
      </w:pPr>
    </w:p>
    <w:p w:rsidR="00C73CE5" w:rsidRDefault="00C73CE5" w:rsidP="00C73CE5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:rsidR="00C73CE5" w:rsidRDefault="00C73CE5" w:rsidP="00C73CE5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программы – 40 ч.</w:t>
      </w:r>
    </w:p>
    <w:p w:rsidR="00C73CE5" w:rsidRDefault="00C73CE5" w:rsidP="00C73CE5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Продолжительность обучения – 5 дней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2268"/>
        <w:gridCol w:w="2268"/>
        <w:gridCol w:w="1985"/>
        <w:gridCol w:w="1413"/>
      </w:tblGrid>
      <w:tr w:rsidR="00C73CE5" w:rsidTr="00C73CE5">
        <w:trPr>
          <w:trHeight w:val="100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C73CE5" w:rsidTr="00C73CE5">
        <w:trPr>
          <w:trHeight w:val="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C73CE5" w:rsidTr="00C73CE5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CE5" w:rsidRDefault="00C73CE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73CE5" w:rsidTr="00C73CE5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(2ч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Л, 6ч.-П)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Л, 6ч.-П)</w:t>
            </w:r>
          </w:p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С.03 (2ч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Л, 6ч.-П)</w:t>
            </w:r>
          </w:p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C73CE5" w:rsidTr="00C73CE5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CE5" w:rsidRDefault="00C73CE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73CE5" w:rsidTr="00C73CE5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(2ч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Л, 4ч. 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Л, 4ч.-П)</w:t>
            </w:r>
          </w:p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С.03 (2ч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Л, 4ч.-П)</w:t>
            </w:r>
          </w:p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C73CE5" w:rsidTr="00C73CE5">
        <w:trPr>
          <w:trHeight w:val="339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CE5" w:rsidRDefault="00C73CE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73CE5" w:rsidTr="00C73CE5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Л, 2ч.- 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Л, 2ч.-П)</w:t>
            </w:r>
          </w:p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С.03 (2 ч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Л, 2ч.-П)</w:t>
            </w:r>
          </w:p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</w:tbl>
    <w:p w:rsidR="00C73CE5" w:rsidRDefault="00C73CE5" w:rsidP="00C73CE5">
      <w:pPr>
        <w:jc w:val="both"/>
        <w:rPr>
          <w:sz w:val="24"/>
          <w:szCs w:val="24"/>
        </w:rPr>
      </w:pPr>
    </w:p>
    <w:p w:rsidR="00C73CE5" w:rsidRDefault="00C73CE5" w:rsidP="00C73CE5">
      <w:pPr>
        <w:rPr>
          <w:rFonts w:eastAsia="Times New Roman"/>
          <w:i/>
          <w:sz w:val="24"/>
          <w:szCs w:val="24"/>
          <w:u w:val="single"/>
        </w:rPr>
      </w:pPr>
      <w:proofErr w:type="gramStart"/>
      <w:r>
        <w:rPr>
          <w:rFonts w:eastAsia="Times New Roman"/>
          <w:i/>
          <w:sz w:val="24"/>
          <w:szCs w:val="24"/>
          <w:u w:val="single"/>
        </w:rPr>
        <w:t>С-</w:t>
      </w:r>
      <w:proofErr w:type="gramEnd"/>
      <w:r>
        <w:rPr>
          <w:rFonts w:eastAsia="Times New Roman"/>
          <w:i/>
          <w:sz w:val="24"/>
          <w:szCs w:val="24"/>
          <w:u w:val="single"/>
        </w:rPr>
        <w:t xml:space="preserve"> номер предмета учебно-тематического плана.</w:t>
      </w:r>
    </w:p>
    <w:p w:rsidR="00C73CE5" w:rsidRDefault="00C73CE5" w:rsidP="00C73CE5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Л – лекция</w:t>
      </w:r>
    </w:p>
    <w:p w:rsidR="00C73CE5" w:rsidRDefault="00C73CE5" w:rsidP="00C73CE5">
      <w:pPr>
        <w:rPr>
          <w:rFonts w:eastAsia="Times New Roman"/>
          <w:i/>
          <w:sz w:val="24"/>
          <w:szCs w:val="24"/>
          <w:u w:val="single"/>
        </w:rPr>
      </w:pPr>
      <w:proofErr w:type="gramStart"/>
      <w:r>
        <w:rPr>
          <w:rFonts w:eastAsia="Times New Roman"/>
          <w:i/>
          <w:sz w:val="24"/>
          <w:szCs w:val="24"/>
          <w:u w:val="single"/>
        </w:rPr>
        <w:t>П</w:t>
      </w:r>
      <w:proofErr w:type="gramEnd"/>
      <w:r>
        <w:rPr>
          <w:rFonts w:eastAsia="Times New Roman"/>
          <w:i/>
          <w:sz w:val="24"/>
          <w:szCs w:val="24"/>
          <w:u w:val="single"/>
        </w:rPr>
        <w:t xml:space="preserve"> – практическое занятие</w:t>
      </w:r>
    </w:p>
    <w:p w:rsidR="00C73CE5" w:rsidRDefault="00C73CE5" w:rsidP="00C73CE5">
      <w:pPr>
        <w:rPr>
          <w:rFonts w:eastAsia="Times New Roman"/>
          <w:i/>
          <w:sz w:val="24"/>
          <w:szCs w:val="24"/>
          <w:u w:val="single"/>
        </w:rPr>
      </w:pPr>
      <w:proofErr w:type="gramStart"/>
      <w:r>
        <w:rPr>
          <w:rFonts w:eastAsia="Times New Roman"/>
          <w:i/>
          <w:sz w:val="24"/>
          <w:szCs w:val="24"/>
          <w:u w:val="single"/>
        </w:rPr>
        <w:t>К–</w:t>
      </w:r>
      <w:proofErr w:type="gramEnd"/>
      <w:r>
        <w:rPr>
          <w:rFonts w:eastAsia="Times New Roman"/>
          <w:i/>
          <w:sz w:val="24"/>
          <w:szCs w:val="24"/>
          <w:u w:val="single"/>
        </w:rPr>
        <w:t xml:space="preserve"> консультация</w:t>
      </w:r>
    </w:p>
    <w:p w:rsidR="00C73CE5" w:rsidRDefault="00C73CE5" w:rsidP="00C73CE5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ИА – итоговая аттестация</w:t>
      </w:r>
    </w:p>
    <w:p w:rsidR="00C73CE5" w:rsidRDefault="00C73CE5" w:rsidP="00C73CE5">
      <w:pPr>
        <w:rPr>
          <w:rFonts w:eastAsia="Times New Roman"/>
          <w:i/>
          <w:sz w:val="24"/>
          <w:szCs w:val="24"/>
          <w:u w:val="single"/>
        </w:rPr>
      </w:pPr>
    </w:p>
    <w:p w:rsidR="00C73CE5" w:rsidRDefault="00C73CE5" w:rsidP="00C73CE5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РАБОЧИЕ ПРОГРАММЫ ДИСЦИПЛИН (МОДУЛЕЙ) </w:t>
      </w:r>
    </w:p>
    <w:p w:rsidR="00C73CE5" w:rsidRDefault="00C73CE5" w:rsidP="00C73CE5">
      <w:pPr>
        <w:pStyle w:val="a4"/>
        <w:shd w:val="clear" w:color="auto" w:fill="FFFFFF"/>
        <w:spacing w:line="240" w:lineRule="auto"/>
        <w:ind w:left="1070"/>
        <w:textAlignment w:val="top"/>
        <w:rPr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C73CE5" w:rsidTr="00C73C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BA55B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регулирование экспорта газа</w:t>
            </w:r>
          </w:p>
        </w:tc>
      </w:tr>
      <w:tr w:rsidR="00C73CE5" w:rsidTr="00C73C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Стратегические цели и задачи экспорта газа.</w:t>
            </w:r>
          </w:p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Правовой режим газа как объекта внешнеэкономических сделок. Особенности правового положения компаний–экспортеров газа. Таможенное регулирование экспорта газа.</w:t>
            </w:r>
          </w:p>
        </w:tc>
      </w:tr>
      <w:tr w:rsidR="00C73CE5" w:rsidTr="00C73C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:rsidR="00C73CE5" w:rsidRDefault="00C73CE5" w:rsidP="00C73CE5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C73CE5" w:rsidTr="00C73C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BA55B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регулирование экспорта нефти</w:t>
            </w:r>
          </w:p>
        </w:tc>
      </w:tr>
      <w:tr w:rsidR="00C73CE5" w:rsidTr="00C73C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Стратегические цели и задачи экспорта нефти.</w:t>
            </w:r>
          </w:p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Правовой режим нефти как объекта внешнеэкономических сделок. Особенности правового положения компаний–экспортеров нефти. Таможенное регулирование экспорта нефти.</w:t>
            </w:r>
          </w:p>
        </w:tc>
      </w:tr>
      <w:tr w:rsidR="00C73CE5" w:rsidTr="00C73C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</w:tbl>
    <w:p w:rsidR="00C73CE5" w:rsidRDefault="00C73CE5" w:rsidP="00C73CE5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C73CE5" w:rsidTr="00C73C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BA55B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регулирование экспорта электрической энергии</w:t>
            </w:r>
          </w:p>
        </w:tc>
      </w:tr>
      <w:tr w:rsidR="00C73CE5" w:rsidTr="00C73C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Стратегические цели и задачи экспорта электрической энергии.</w:t>
            </w:r>
          </w:p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Правовой режим электрической энергии как объекта внешнеэкономических сделок. Особенности правового положения компаний–экспортеров электрической энергии. Таможенное регулирование экспорта электрической энергии.</w:t>
            </w:r>
          </w:p>
        </w:tc>
      </w:tr>
      <w:tr w:rsidR="00C73CE5" w:rsidTr="00C73C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</w:tbl>
    <w:p w:rsidR="00C73CE5" w:rsidRDefault="00C73CE5" w:rsidP="00C73CE5">
      <w:pPr>
        <w:pStyle w:val="a4"/>
        <w:shd w:val="clear" w:color="auto" w:fill="FFFFFF"/>
        <w:tabs>
          <w:tab w:val="left" w:pos="1872"/>
        </w:tabs>
        <w:spacing w:line="240" w:lineRule="auto"/>
        <w:ind w:left="644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C73CE5" w:rsidRDefault="00C73CE5" w:rsidP="00C73CE5">
      <w:pPr>
        <w:pStyle w:val="a4"/>
        <w:numPr>
          <w:ilvl w:val="0"/>
          <w:numId w:val="3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ОБУЧЕНИЯ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«Государственное регулирование экспорта энергетических ресурсов» должны быть усовершенствованы следующие профессиональные компетенции (ПК): 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2 – знание состава, структуры и тенденций развития правового регулирования отношений по экспорту энергетических ресурсов; 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3 – знание тенденций развития правоприменительной практики в области экспорта энергетических ресурсов, и ее значение в системе правового регулирования в сфере энергетики;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разрешения разногласий в связи с экспортом энергетических ресурсов;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содержания; разработки проектов нормативных и индивидуальных правовых актов по вопросам экспорта энергетических ресурсов;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области экспорта энергетических ресурсов.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:rsidR="00C73CE5" w:rsidRDefault="00C73CE5" w:rsidP="00C73CE5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:rsidR="00C73CE5" w:rsidRDefault="00C73CE5" w:rsidP="00C73CE5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59"/>
        <w:gridCol w:w="2269"/>
        <w:gridCol w:w="2577"/>
        <w:gridCol w:w="2366"/>
      </w:tblGrid>
      <w:tr w:rsidR="00C73CE5" w:rsidTr="00C73C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профессионального стандарта по классификации Минтруда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Область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C73CE5" w:rsidTr="00C73C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регулирование экспорта энергетических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деятельности по нормативно-правовому обеспечению экспорта энергетических ресурсов,</w:t>
            </w:r>
          </w:p>
          <w:p w:rsidR="00C73CE5" w:rsidRDefault="00C73CE5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экспертной деятельности в сфере экспорта энергетических ресурсов, осуществление консалтинговой деятельности по экспорту энергетических ресурсов, осуществление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претензионно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-исковой деятельности в сфере экспорта энергетических ресурсов </w:t>
            </w:r>
          </w:p>
          <w:p w:rsidR="00C73CE5" w:rsidRDefault="00C73CE5">
            <w:pPr>
              <w:tabs>
                <w:tab w:val="left" w:pos="1872"/>
              </w:tabs>
              <w:jc w:val="both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</w:tr>
    </w:tbl>
    <w:p w:rsidR="00C73CE5" w:rsidRDefault="00C73CE5" w:rsidP="00C73CE5">
      <w:pPr>
        <w:shd w:val="clear" w:color="auto" w:fill="FFFFFF"/>
        <w:tabs>
          <w:tab w:val="left" w:pos="1872"/>
        </w:tabs>
        <w:textAlignment w:val="top"/>
        <w:rPr>
          <w:rFonts w:eastAsia="Times New Roman"/>
          <w:sz w:val="24"/>
          <w:szCs w:val="24"/>
        </w:rPr>
      </w:pPr>
    </w:p>
    <w:p w:rsidR="00C73CE5" w:rsidRDefault="00C73CE5" w:rsidP="00C73CE5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C73CE5" w:rsidRDefault="00C73CE5" w:rsidP="00C73CE5">
      <w:pPr>
        <w:pStyle w:val="a4"/>
        <w:shd w:val="clear" w:color="auto" w:fill="FFFFFF"/>
        <w:tabs>
          <w:tab w:val="left" w:pos="1872"/>
        </w:tabs>
        <w:spacing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ОРГАНИЗАЦИОННО-ПЕДАГОГИЧЕСКИЕ УСЛОВИЯ РЕАЛИЗАЦИИ ПРОГРАММЫ</w:t>
      </w:r>
    </w:p>
    <w:p w:rsidR="00C73CE5" w:rsidRDefault="00C73CE5" w:rsidP="00C73CE5">
      <w:pPr>
        <w:ind w:firstLine="705"/>
        <w:jc w:val="both"/>
        <w:textAlignment w:val="baseline"/>
        <w:rPr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6.1.</w:t>
      </w:r>
      <w:r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степень. 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6.2.</w:t>
      </w:r>
      <w:r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практических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работы по изучению данной учебной темы.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6.3.</w:t>
      </w:r>
      <w:r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:rsidR="00C73CE5" w:rsidRDefault="00C73CE5" w:rsidP="00C73CE5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C73CE5" w:rsidRDefault="00C73CE5" w:rsidP="00C73CE5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При изучении дисциплин учебной программы применяются практические занятия, </w:t>
      </w:r>
      <w:r>
        <w:rPr>
          <w:rFonts w:eastAsia="Times New Roman"/>
          <w:spacing w:val="4"/>
          <w:sz w:val="24"/>
          <w:szCs w:val="24"/>
        </w:rPr>
        <w:t xml:space="preserve">цель которых </w:t>
      </w:r>
      <w:r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>
        <w:rPr>
          <w:rFonts w:eastAsia="Times New Roman"/>
          <w:spacing w:val="4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C73CE5" w:rsidRDefault="00C73CE5" w:rsidP="00C73CE5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зачета. </w:t>
      </w:r>
    </w:p>
    <w:p w:rsidR="00C73CE5" w:rsidRDefault="00C73CE5" w:rsidP="00C73CE5">
      <w:pPr>
        <w:tabs>
          <w:tab w:val="left" w:pos="0"/>
        </w:tabs>
        <w:jc w:val="both"/>
        <w:rPr>
          <w:rFonts w:eastAsia="Times New Roman"/>
          <w:spacing w:val="4"/>
          <w:sz w:val="24"/>
          <w:szCs w:val="24"/>
        </w:rPr>
      </w:pPr>
    </w:p>
    <w:p w:rsidR="00C73CE5" w:rsidRDefault="00C73CE5" w:rsidP="00C73CE5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7.</w:t>
      </w:r>
      <w:r>
        <w:rPr>
          <w:bCs/>
          <w:sz w:val="24"/>
          <w:szCs w:val="24"/>
        </w:rPr>
        <w:t xml:space="preserve">  ОБРАЗОВАТЕЛЬНЫЕ ТЕХНОЛОГИИ, ТЕКУЩИЙ КОНТРОЛЬ</w:t>
      </w:r>
    </w:p>
    <w:p w:rsidR="00C73CE5" w:rsidRDefault="00C73CE5" w:rsidP="00C73CE5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C73CE5" w:rsidRDefault="00C73CE5" w:rsidP="00C73CE5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</w:t>
      </w:r>
    </w:p>
    <w:p w:rsidR="00C73CE5" w:rsidRDefault="00C73CE5" w:rsidP="00C73CE5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2523"/>
        <w:gridCol w:w="3572"/>
      </w:tblGrid>
      <w:tr w:rsidR="00C73CE5" w:rsidTr="00C73C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C73CE5" w:rsidTr="00C73C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Государственное </w:t>
            </w: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регулирование экспорта газа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3CE5" w:rsidTr="00C73C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Государственное регулирование экспорта нефти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C73CE5" w:rsidTr="00C73C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Государственное регулирование экспорта электрической энергии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C73CE5" w:rsidTr="00C73C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Зачет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Письменный опрос по пройденным темам</w:t>
            </w:r>
          </w:p>
        </w:tc>
      </w:tr>
    </w:tbl>
    <w:p w:rsidR="00C73CE5" w:rsidRDefault="00C73CE5" w:rsidP="00C73CE5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C73CE5" w:rsidRDefault="00C73CE5" w:rsidP="00C73CE5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  <w:bookmarkStart w:id="1" w:name="_Hlk92983725"/>
      <w:r>
        <w:rPr>
          <w:bCs/>
          <w:sz w:val="24"/>
          <w:szCs w:val="24"/>
        </w:rPr>
        <w:t>8. ФОРМЫ АТТЕСТАЦИИ</w:t>
      </w:r>
    </w:p>
    <w:p w:rsidR="00C73CE5" w:rsidRDefault="00C73CE5" w:rsidP="00C73CE5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bookmarkStart w:id="2" w:name="_Hlk92983953"/>
      <w:r>
        <w:rPr>
          <w:rFonts w:eastAsia="Times New Roman"/>
          <w:sz w:val="24"/>
          <w:szCs w:val="24"/>
        </w:rPr>
        <w:t>8.1. Промежуточная аттестация проводится в форме зачета.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4515"/>
        <w:gridCol w:w="3764"/>
      </w:tblGrid>
      <w:tr w:rsidR="00C73CE5" w:rsidTr="00C73CE5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C73CE5" w:rsidTr="00C73CE5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Государственное регулирование экспорта газа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BA55B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правового регулирования экспорта газа.</w:t>
            </w:r>
          </w:p>
          <w:p w:rsidR="00C73CE5" w:rsidRDefault="00C73CE5" w:rsidP="00BA55B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государственных органов по регулированию отношений по экспорту газа.</w:t>
            </w:r>
          </w:p>
          <w:p w:rsidR="00C73CE5" w:rsidRDefault="00C73CE5" w:rsidP="00BA55B2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положения компаний – экспортеров газа.</w:t>
            </w:r>
          </w:p>
        </w:tc>
      </w:tr>
      <w:tr w:rsidR="00C73CE5" w:rsidTr="00C73CE5">
        <w:trPr>
          <w:trHeight w:val="14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Государственное регулирование экспорта нефти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BA55B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правового регулирования экспорта нефти.</w:t>
            </w:r>
          </w:p>
          <w:p w:rsidR="00C73CE5" w:rsidRDefault="00C73CE5" w:rsidP="00BA55B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ставок вывозных таможенных пошлин на нефть.</w:t>
            </w:r>
          </w:p>
          <w:p w:rsidR="00C73CE5" w:rsidRDefault="00C73CE5" w:rsidP="00BA55B2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таможенного декларирования нефти.</w:t>
            </w:r>
          </w:p>
        </w:tc>
      </w:tr>
      <w:tr w:rsidR="00C73CE5" w:rsidTr="00C73CE5">
        <w:trPr>
          <w:trHeight w:val="14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spacing w:line="276" w:lineRule="auto"/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Государственное регулирование экспорта электрической энергии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BA55B2">
            <w:pPr>
              <w:pStyle w:val="a4"/>
              <w:numPr>
                <w:ilvl w:val="0"/>
                <w:numId w:val="6"/>
              </w:numPr>
              <w:ind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правового регулирования экспорта электрической энергии.</w:t>
            </w:r>
          </w:p>
          <w:p w:rsidR="00C73CE5" w:rsidRDefault="00C73CE5" w:rsidP="00BA55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таможенного декларирования электрической энергии.</w:t>
            </w:r>
          </w:p>
          <w:p w:rsidR="00C73CE5" w:rsidRDefault="00C73CE5" w:rsidP="00BA55B2">
            <w:pPr>
              <w:pStyle w:val="a4"/>
              <w:numPr>
                <w:ilvl w:val="0"/>
                <w:numId w:val="6"/>
              </w:numPr>
              <w:ind w:right="34"/>
              <w:jc w:val="both"/>
              <w:rPr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положения компаний – экспортеров электрической энергии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bookmarkEnd w:id="1"/>
      <w:bookmarkEnd w:id="2"/>
    </w:tbl>
    <w:p w:rsidR="00C73CE5" w:rsidRDefault="00C73CE5" w:rsidP="00C73CE5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C73CE5" w:rsidRDefault="00C73CE5" w:rsidP="00C73CE5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C73CE5" w:rsidRDefault="00C73CE5" w:rsidP="00C73CE5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 Итоговая аттестация проводится в форме зачета. Зачет проводится в виде письменного опроса. Программа считается освоенной, если обучающийся сдал зачет. Приводится перечень вопросов для письменного опроса, выносимых на аттестацию в форме зачета. </w:t>
      </w:r>
    </w:p>
    <w:p w:rsidR="00C73CE5" w:rsidRDefault="00C73CE5" w:rsidP="00C73CE5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качества знаний обучающегося на зачете определяется с использованием следующей системы оценок:</w:t>
      </w:r>
    </w:p>
    <w:p w:rsidR="00C73CE5" w:rsidRDefault="00C73CE5" w:rsidP="00C73CE5">
      <w:pPr>
        <w:pStyle w:val="a4"/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«зачтено» предполагает хорошее знание основных терминов и понятий пройденных тем, умение формулировать полные ответы на вопросы при сдаче зачета, умение последовательно излагать материал программы.</w:t>
      </w:r>
    </w:p>
    <w:p w:rsidR="00C73CE5" w:rsidRDefault="00C73CE5" w:rsidP="00C73CE5">
      <w:pPr>
        <w:pStyle w:val="a4"/>
        <w:numPr>
          <w:ilvl w:val="0"/>
          <w:numId w:val="7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«не зачтено» предполагает неудовлетворительное знание основных понятий программы, неумение формулировать отдельные выводы, отсутствие логики и последовательности в изложении материала.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Примерные вопросы для итоговой аттестации: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C73CE5" w:rsidRDefault="00C73CE5" w:rsidP="00C73CE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Стратегические цели и задачи экспорта газа. Правовой режим газа как объекта внешнеэкономических сделок. </w:t>
      </w:r>
    </w:p>
    <w:p w:rsidR="00C73CE5" w:rsidRDefault="00C73CE5" w:rsidP="00C73CE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правового положения компаний – экспортеров газа. Таможенное регулирование экспорта газа.</w:t>
      </w:r>
    </w:p>
    <w:p w:rsidR="00C73CE5" w:rsidRDefault="00C73CE5" w:rsidP="00C73CE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Стратегические цели и задачи экспорта нефти. Правовой режим нефти как объекта внешнеэкономических сделок. </w:t>
      </w:r>
    </w:p>
    <w:p w:rsidR="00C73CE5" w:rsidRDefault="00C73CE5" w:rsidP="00C73CE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правового положения компаний–экспортеров нефти. Таможенное регулирование экспорта нефти.</w:t>
      </w:r>
    </w:p>
    <w:p w:rsidR="00C73CE5" w:rsidRDefault="00C73CE5" w:rsidP="00C73CE5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Стратегические цели и задачи экспорта электрической энергии. Особенности государственного регулирования экспорта электрической энергии.</w:t>
      </w:r>
    </w:p>
    <w:p w:rsidR="00C73CE5" w:rsidRDefault="00C73CE5" w:rsidP="00C73CE5">
      <w:pPr>
        <w:numPr>
          <w:ilvl w:val="0"/>
          <w:numId w:val="9"/>
        </w:numPr>
        <w:shd w:val="clear" w:color="auto" w:fill="FFFFFF"/>
        <w:ind w:left="1070" w:firstLine="0"/>
        <w:jc w:val="center"/>
        <w:textAlignment w:val="top"/>
        <w:rPr>
          <w:bCs/>
          <w:sz w:val="24"/>
          <w:szCs w:val="24"/>
        </w:rPr>
      </w:pPr>
      <w:bookmarkStart w:id="3" w:name="_Toc61021477"/>
      <w:r>
        <w:rPr>
          <w:bCs/>
          <w:sz w:val="24"/>
          <w:szCs w:val="24"/>
        </w:rPr>
        <w:t xml:space="preserve">РЕСУРСНОЕ ОБЕСПЕЧЕНИЕ </w:t>
      </w:r>
      <w:bookmarkEnd w:id="3"/>
      <w:r>
        <w:rPr>
          <w:bCs/>
          <w:sz w:val="24"/>
          <w:szCs w:val="24"/>
        </w:rPr>
        <w:t>ПРОГРАММЫ</w:t>
      </w:r>
    </w:p>
    <w:p w:rsidR="00C73CE5" w:rsidRDefault="00C73CE5" w:rsidP="00C73CE5">
      <w:pPr>
        <w:shd w:val="clear" w:color="auto" w:fill="FFFFFF"/>
        <w:ind w:left="1070"/>
        <w:textAlignment w:val="top"/>
        <w:rPr>
          <w:bCs/>
          <w:sz w:val="24"/>
          <w:szCs w:val="24"/>
        </w:rPr>
      </w:pPr>
    </w:p>
    <w:p w:rsidR="00C73CE5" w:rsidRDefault="00C73CE5" w:rsidP="00C73CE5">
      <w:pPr>
        <w:numPr>
          <w:ilvl w:val="1"/>
          <w:numId w:val="9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4" w:name="_Toc61021478"/>
      <w:bookmarkStart w:id="5" w:name="_Toc508197112"/>
      <w:r>
        <w:rPr>
          <w:rFonts w:eastAsia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4"/>
      <w:bookmarkEnd w:id="5"/>
      <w:r>
        <w:rPr>
          <w:rFonts w:eastAsia="Times New Roman"/>
          <w:b/>
          <w:sz w:val="24"/>
          <w:szCs w:val="24"/>
        </w:rPr>
        <w:t>программы</w:t>
      </w:r>
    </w:p>
    <w:p w:rsidR="00C73CE5" w:rsidRDefault="00C73CE5" w:rsidP="00C73CE5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:rsidR="00C73CE5" w:rsidRDefault="00C73CE5" w:rsidP="00C73CE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bidi="ru-RU"/>
        </w:rPr>
      </w:pPr>
      <w:bookmarkStart w:id="6" w:name="_Toc476906796"/>
      <w:r>
        <w:rPr>
          <w:rFonts w:eastAsia="Times New Roman"/>
          <w:sz w:val="24"/>
          <w:szCs w:val="24"/>
          <w:lang w:bidi="ru-RU"/>
        </w:rPr>
        <w:t>Таблица 9.1.1 – Учебно-методическое обеспечение программы</w:t>
      </w:r>
    </w:p>
    <w:p w:rsidR="00C73CE5" w:rsidRDefault="00C73CE5" w:rsidP="00C73CE5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bidi="ru-RU"/>
        </w:rPr>
      </w:pPr>
    </w:p>
    <w:tbl>
      <w:tblPr>
        <w:tblStyle w:val="TableNormal9"/>
        <w:tblW w:w="9495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2267"/>
      </w:tblGrid>
      <w:tr w:rsidR="00C73CE5" w:rsidTr="00C73CE5">
        <w:trPr>
          <w:trHeight w:val="75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Pr="00C73CE5" w:rsidRDefault="00C73CE5">
            <w:pPr>
              <w:spacing w:before="127"/>
              <w:ind w:left="-12" w:right="41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Библиографическое описание издания </w:t>
            </w:r>
          </w:p>
          <w:p w:rsidR="00C73CE5" w:rsidRPr="00C73CE5" w:rsidRDefault="00C73CE5">
            <w:pPr>
              <w:spacing w:before="127"/>
              <w:ind w:left="-12" w:right="41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(автор, заглавие, вид, место и год издания, кол</w:t>
            </w:r>
            <w:proofErr w:type="gramStart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proofErr w:type="gramEnd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</w:t>
            </w:r>
            <w:proofErr w:type="gramStart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с</w:t>
            </w:r>
            <w:proofErr w:type="gramEnd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тр.)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spacing w:before="127"/>
              <w:ind w:left="-12" w:right="41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 w:bidi="ru-RU"/>
              </w:rPr>
              <w:t>Электронные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 w:bidi="ru-RU"/>
              </w:rPr>
              <w:t>ресурсы</w:t>
            </w:r>
            <w:proofErr w:type="spellEnd"/>
          </w:p>
        </w:tc>
      </w:tr>
      <w:tr w:rsidR="00C73CE5" w:rsidTr="00C73CE5">
        <w:trPr>
          <w:trHeight w:val="9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Актуальные проблемы энергетического права: учебник / [В.В. Романова, И.А. </w:t>
            </w:r>
            <w:proofErr w:type="spellStart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Кашликова</w:t>
            </w:r>
            <w:proofErr w:type="spellEnd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А.А. Пахомов и др.]; под ред.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В.В.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 w:bidi="ru-RU"/>
              </w:rPr>
              <w:t>Романовой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. 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 w:bidi="ru-RU"/>
              </w:rPr>
              <w:t>Москва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 w:bidi="ru-RU"/>
              </w:rPr>
              <w:t>Издательство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«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 w:bidi="ru-RU"/>
              </w:rPr>
              <w:t>Юрист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  <w:lang w:eastAsia="en-US" w:bidi="ru-RU"/>
              </w:rPr>
              <w:t>» ,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2015. – 379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C73CE5" w:rsidRDefault="00C73CE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C73CE5" w:rsidTr="00C73CE5">
        <w:trPr>
          <w:trHeight w:val="7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Pr="00C73CE5" w:rsidRDefault="00C73CE5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Энергетический правопорядок: современное состояние и задачи: [монография] / Москва: Издательство «Юрист», 2016. – 253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C73CE5" w:rsidRDefault="00C73CE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C73CE5" w:rsidTr="00C73CE5">
        <w:trPr>
          <w:trHeight w:val="96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Pr="00C73CE5" w:rsidRDefault="00C73CE5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 В. Романова. — Москва: Издательская группа «Юрист», 2021. — 288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C73CE5" w:rsidRDefault="00C73CE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C73CE5" w:rsidTr="00C73CE5">
        <w:trPr>
          <w:trHeight w:val="118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Pr="00C73CE5" w:rsidRDefault="00C73CE5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Энергетические рынки: проблемы и задачи правового регулирования: монография / В.В. Романова, А.Б. Бондаренко, А.Б. Ананьев [и др.]; под редакцией В.В. Романовой. — Москва: Издательство «Юрист», 2018. — 240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C73CE5" w:rsidRDefault="00C73CE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C73CE5" w:rsidTr="00C73CE5">
        <w:trPr>
          <w:trHeight w:val="118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Pr="00C73CE5" w:rsidRDefault="00C73CE5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редакцией В.В. Романовой. — Москва: Издательская группа «Юрист», 2019. — 264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C73CE5" w:rsidRDefault="00C73CE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C73CE5" w:rsidTr="00C73CE5">
        <w:trPr>
          <w:trHeight w:val="4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Pr="00C73CE5" w:rsidRDefault="00C73CE5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Энергетическое право. Общая часть. </w:t>
            </w:r>
            <w:proofErr w:type="gramStart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Особенная часть: учебник / [В.В. Романова, </w:t>
            </w:r>
            <w:proofErr w:type="spellStart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А.А.Устинов</w:t>
            </w:r>
            <w:proofErr w:type="spellEnd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</w:t>
            </w:r>
            <w:proofErr w:type="spellStart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Н.В.Смирнов</w:t>
            </w:r>
            <w:proofErr w:type="spellEnd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/ под ред. В.В. Романовой; – Изд. 2-е, </w:t>
            </w:r>
            <w:proofErr w:type="spellStart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перераб</w:t>
            </w:r>
            <w:proofErr w:type="spellEnd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. и доп. – Москва:</w:t>
            </w:r>
            <w:proofErr w:type="gramEnd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Издательство «Юрист», 2015. – 677 с.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C73CE5" w:rsidRDefault="00C73CE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C73CE5" w:rsidTr="00C73CE5">
        <w:trPr>
          <w:trHeight w:val="8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tabs>
                <w:tab w:val="left" w:pos="993"/>
              </w:tabs>
              <w:ind w:left="57"/>
              <w:rPr>
                <w:sz w:val="24"/>
                <w:szCs w:val="24"/>
                <w:lang w:eastAsia="en-US"/>
              </w:rPr>
            </w:pPr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Проблемы и тенденции правового регулирования в области использования атомной энергии: монография / [В.В. Романова, К.А. </w:t>
            </w:r>
            <w:proofErr w:type="spellStart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Стальмахов</w:t>
            </w:r>
            <w:proofErr w:type="spellEnd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А.А. </w:t>
            </w:r>
            <w:proofErr w:type="spellStart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>Шкарбанов</w:t>
            </w:r>
            <w:proofErr w:type="spellEnd"/>
            <w:r w:rsidRPr="00C73CE5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и др.]; под ред.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В.В.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 w:bidi="ru-RU"/>
              </w:rPr>
              <w:t>Романовой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. М: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 w:bidi="ru-RU"/>
              </w:rPr>
              <w:t>Издательство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 w:bidi="ru-RU"/>
              </w:rPr>
              <w:t>Юрист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 w:bidi="ru-RU"/>
              </w:rPr>
              <w:t>», 2017.— 223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C73CE5" w:rsidRDefault="00C73CE5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</w:tbl>
    <w:p w:rsidR="00C73CE5" w:rsidRDefault="00C73CE5" w:rsidP="00C73CE5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  <w:bookmarkStart w:id="7" w:name="_Hlk23340624"/>
    </w:p>
    <w:bookmarkEnd w:id="7"/>
    <w:p w:rsidR="00C73CE5" w:rsidRDefault="00C73CE5" w:rsidP="00C73CE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p w:rsidR="00C73CE5" w:rsidRDefault="00C73CE5" w:rsidP="00C73CE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263"/>
      </w:tblGrid>
      <w:tr w:rsidR="00C73CE5" w:rsidTr="00C73C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СПБД </w:t>
            </w:r>
          </w:p>
        </w:tc>
      </w:tr>
      <w:tr w:rsidR="00C73CE5" w:rsidTr="00C73C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6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C73CE5" w:rsidTr="00C73C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proofErr w:type="spellStart"/>
            <w:r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proofErr w:type="spellEnd"/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7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C73CE5" w:rsidTr="00C73C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Научная электронная библиотека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 w:bidi="ru-RU"/>
              </w:rPr>
              <w:t>КиберЛени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ка</w:t>
            </w:r>
            <w:proofErr w:type="spellEnd"/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8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C73CE5" w:rsidTr="00C73C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9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C73CE5" w:rsidTr="00C73C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0" w:history="1"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C73CE5" w:rsidTr="00C73C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proofErr w:type="spellStart"/>
            <w:r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>Web</w:t>
            </w:r>
            <w:proofErr w:type="spellEnd"/>
            <w:r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 </w:t>
            </w:r>
            <w:proofErr w:type="spellStart"/>
            <w:r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>of</w:t>
            </w:r>
            <w:proofErr w:type="spellEnd"/>
            <w:r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 </w:t>
            </w:r>
            <w:proofErr w:type="spellStart"/>
            <w:r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>Science</w:t>
            </w:r>
            <w:proofErr w:type="spellEnd"/>
            <w:r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 – </w:t>
            </w:r>
            <w:hyperlink r:id="rId11" w:history="1">
              <w:r>
                <w:rPr>
                  <w:rStyle w:val="a3"/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C73CE5" w:rsidRPr="000E5DAF" w:rsidTr="00C73C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iLibrary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– </w:t>
            </w:r>
            <w:hyperlink r:id="rId12" w:history="1"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:rsidR="00C73CE5" w:rsidRDefault="00C73CE5" w:rsidP="00C73CE5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:rsidR="00C73CE5" w:rsidRDefault="00C73CE5" w:rsidP="00C73CE5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p w:rsidR="00C73CE5" w:rsidRDefault="00C73CE5" w:rsidP="00C73CE5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C73CE5" w:rsidTr="00C73C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8" w:name="_Hlk64378507"/>
            <w:r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C73CE5" w:rsidTr="00C73C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</w:t>
            </w:r>
            <w:proofErr w:type="spellStart"/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КонсультантПлюс</w:t>
            </w:r>
            <w:proofErr w:type="spellEnd"/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(инсталлированный ресурс АНО НИЦ или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www.consultant.ru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C73CE5" w:rsidTr="00C73C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3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73CE5" w:rsidTr="00C73C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14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73CE5" w:rsidTr="00C73C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 w:bidi="ru-RU"/>
              </w:rPr>
              <w:t>ru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- </w:t>
            </w:r>
            <w:hyperlink r:id="rId15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73CE5" w:rsidTr="00C73C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16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73CE5" w:rsidTr="00C73CE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6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17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73CE5" w:rsidTr="00C73CE5">
        <w:trPr>
          <w:trHeight w:val="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18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bookmarkEnd w:id="8"/>
    </w:tbl>
    <w:p w:rsidR="00C73CE5" w:rsidRDefault="00C73CE5" w:rsidP="00C73CE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</w:p>
    <w:p w:rsidR="00C73CE5" w:rsidRDefault="00C73CE5" w:rsidP="00C73CE5">
      <w:pPr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9.2 Материально-техническое обеспечение учебного процесса</w:t>
      </w:r>
    </w:p>
    <w:p w:rsidR="00C73CE5" w:rsidRDefault="00C73CE5" w:rsidP="00C73CE5">
      <w:pPr>
        <w:ind w:firstLine="709"/>
        <w:jc w:val="both"/>
        <w:rPr>
          <w:rFonts w:eastAsia="Times New Roman"/>
          <w:sz w:val="24"/>
          <w:szCs w:val="24"/>
        </w:rPr>
      </w:pPr>
    </w:p>
    <w:p w:rsidR="00C73CE5" w:rsidRDefault="00C73CE5" w:rsidP="00C73CE5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</w:t>
      </w:r>
      <w:r>
        <w:rPr>
          <w:rFonts w:eastAsia="Times New Roman"/>
          <w:i/>
          <w:sz w:val="24"/>
          <w:szCs w:val="24"/>
        </w:rPr>
        <w:t xml:space="preserve">. </w:t>
      </w:r>
    </w:p>
    <w:p w:rsidR="00C73CE5" w:rsidRDefault="00C73CE5" w:rsidP="00C73CE5">
      <w:pPr>
        <w:ind w:firstLine="709"/>
        <w:jc w:val="both"/>
        <w:rPr>
          <w:rFonts w:eastAsia="Times New Roman"/>
          <w:sz w:val="24"/>
          <w:szCs w:val="24"/>
          <w:lang w:eastAsia="en-US" w:bidi="ru-RU"/>
        </w:rPr>
      </w:pPr>
    </w:p>
    <w:p w:rsidR="00C73CE5" w:rsidRDefault="00C73CE5" w:rsidP="00C73CE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9.2.1 – Перечень программного обеспечения (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129"/>
      </w:tblGrid>
      <w:tr w:rsidR="00C73CE5" w:rsidTr="00C73CE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 xml:space="preserve">Наименование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ПО</w:t>
            </w:r>
            <w:proofErr w:type="gramEnd"/>
          </w:p>
        </w:tc>
      </w:tr>
      <w:tr w:rsidR="00C73CE5" w:rsidRPr="000E5DAF" w:rsidTr="00C73CE5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eastAsia="en-US" w:bidi="ru-RU"/>
              </w:rPr>
            </w:pPr>
            <w:r>
              <w:rPr>
                <w:iCs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 xml:space="preserve">Microsoft Office Professional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04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марта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2021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. №V5691687</w:t>
            </w:r>
          </w:p>
        </w:tc>
      </w:tr>
      <w:tr w:rsidR="00C73CE5" w:rsidRPr="000E5DAF" w:rsidTr="00C73CE5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eastAsia="en-US" w:bidi="ru-RU"/>
              </w:rPr>
            </w:pPr>
            <w:r>
              <w:rPr>
                <w:iCs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 xml:space="preserve">Microsoft Windows Professional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04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марта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2021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. №V5691687</w:t>
            </w:r>
          </w:p>
        </w:tc>
      </w:tr>
      <w:tr w:rsidR="00C73CE5" w:rsidTr="00C73CE5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val="en-US" w:eastAsia="en-US" w:bidi="ru-RU"/>
              </w:rPr>
            </w:pPr>
            <w:r>
              <w:rPr>
                <w:iCs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>Zoom (freeware)</w:t>
            </w:r>
          </w:p>
        </w:tc>
      </w:tr>
      <w:tr w:rsidR="00C73CE5" w:rsidTr="00C73CE5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val="en-US" w:eastAsia="en-US" w:bidi="ru-RU"/>
              </w:rPr>
            </w:pPr>
            <w:r>
              <w:rPr>
                <w:iCs/>
                <w:sz w:val="24"/>
                <w:szCs w:val="24"/>
                <w:lang w:val="en-US" w:eastAsia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>7-Zip</w:t>
            </w:r>
            <w:r>
              <w:rPr>
                <w:sz w:val="24"/>
                <w:szCs w:val="24"/>
                <w:lang w:eastAsia="en-US" w:bidi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 w:bidi="ru-RU"/>
              </w:rPr>
              <w:t>WinRar</w:t>
            </w:r>
            <w:proofErr w:type="spellEnd"/>
            <w:r>
              <w:rPr>
                <w:sz w:val="24"/>
                <w:szCs w:val="24"/>
                <w:lang w:val="en-US" w:eastAsia="en-US" w:bidi="ru-RU"/>
              </w:rPr>
              <w:t xml:space="preserve"> (freeware)</w:t>
            </w:r>
          </w:p>
        </w:tc>
      </w:tr>
      <w:bookmarkEnd w:id="6"/>
    </w:tbl>
    <w:p w:rsidR="00C73CE5" w:rsidRDefault="00C73CE5" w:rsidP="00C73CE5">
      <w:pPr>
        <w:rPr>
          <w:sz w:val="24"/>
          <w:szCs w:val="24"/>
        </w:rPr>
      </w:pPr>
    </w:p>
    <w:p w:rsidR="00E769DA" w:rsidRDefault="00E769DA">
      <w:pPr>
        <w:rPr>
          <w:color w:val="000000"/>
          <w:sz w:val="24"/>
          <w:szCs w:val="24"/>
          <w:shd w:val="clear" w:color="auto" w:fill="FFFFFF"/>
        </w:rPr>
      </w:pPr>
    </w:p>
    <w:p w:rsidR="00E769DA" w:rsidRDefault="00E769DA">
      <w:pPr>
        <w:rPr>
          <w:color w:val="000000"/>
          <w:sz w:val="24"/>
          <w:szCs w:val="24"/>
          <w:shd w:val="clear" w:color="auto" w:fill="FFFFFF"/>
        </w:rPr>
      </w:pPr>
    </w:p>
    <w:p w:rsidR="00E769DA" w:rsidRDefault="00E769DA">
      <w:pPr>
        <w:rPr>
          <w:color w:val="000000"/>
          <w:sz w:val="24"/>
          <w:szCs w:val="24"/>
          <w:shd w:val="clear" w:color="auto" w:fill="FFFFFF"/>
        </w:rPr>
      </w:pPr>
    </w:p>
    <w:p w:rsidR="00E769DA" w:rsidRDefault="00E769DA">
      <w:pPr>
        <w:rPr>
          <w:color w:val="000000"/>
          <w:sz w:val="24"/>
          <w:szCs w:val="24"/>
          <w:shd w:val="clear" w:color="auto" w:fill="FFFFFF"/>
        </w:rPr>
      </w:pPr>
    </w:p>
    <w:p w:rsidR="00E769DA" w:rsidRDefault="00E769DA">
      <w:pPr>
        <w:rPr>
          <w:color w:val="000000"/>
          <w:sz w:val="24"/>
          <w:szCs w:val="24"/>
          <w:shd w:val="clear" w:color="auto" w:fill="FFFFFF"/>
        </w:rPr>
      </w:pPr>
    </w:p>
    <w:p w:rsidR="002622B3" w:rsidRDefault="000E5DAF">
      <w:r>
        <w:rPr>
          <w:color w:val="000000"/>
          <w:sz w:val="24"/>
          <w:szCs w:val="24"/>
          <w:shd w:val="clear" w:color="auto" w:fill="FFFFFF"/>
        </w:rPr>
        <w:t>© Романова В.В., 2022</w:t>
      </w:r>
      <w:bookmarkStart w:id="9" w:name="_GoBack"/>
      <w:bookmarkEnd w:id="9"/>
    </w:p>
    <w:sectPr w:rsidR="0026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199"/>
    <w:multiLevelType w:val="hybridMultilevel"/>
    <w:tmpl w:val="9DAEBF0C"/>
    <w:lvl w:ilvl="0" w:tplc="741498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2E72"/>
    <w:multiLevelType w:val="hybridMultilevel"/>
    <w:tmpl w:val="99FE5332"/>
    <w:lvl w:ilvl="0" w:tplc="218C639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6638CC"/>
    <w:multiLevelType w:val="hybridMultilevel"/>
    <w:tmpl w:val="2D822C90"/>
    <w:lvl w:ilvl="0" w:tplc="E40078C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A3833"/>
    <w:multiLevelType w:val="hybridMultilevel"/>
    <w:tmpl w:val="E2847774"/>
    <w:lvl w:ilvl="0" w:tplc="2180B47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E3373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C7756"/>
    <w:multiLevelType w:val="hybridMultilevel"/>
    <w:tmpl w:val="FAB214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8">
    <w:nsid w:val="720C79E0"/>
    <w:multiLevelType w:val="hybridMultilevel"/>
    <w:tmpl w:val="2554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11"/>
    <w:rsid w:val="000E5DAF"/>
    <w:rsid w:val="002622B3"/>
    <w:rsid w:val="00723511"/>
    <w:rsid w:val="00C73CE5"/>
    <w:rsid w:val="00E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3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73C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C73C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C73C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3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73C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C73C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C73C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leninka.ru" TargetMode="External"/><Relationship Id="rId13" Type="http://schemas.openxmlformats.org/officeDocument/2006/relationships/hyperlink" Target="http://www.garant.ru" TargetMode="External"/><Relationship Id="rId18" Type="http://schemas.openxmlformats.org/officeDocument/2006/relationships/hyperlink" Target="http://www.znaniu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brary.ru" TargetMode="External"/><Relationship Id="rId12" Type="http://schemas.openxmlformats.org/officeDocument/2006/relationships/hyperlink" Target="http://www.oecd-ilibrary.org" TargetMode="External"/><Relationship Id="rId17" Type="http://schemas.openxmlformats.org/officeDocument/2006/relationships/hyperlink" Target="http://www.urai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ebennikon.ru" TargetMode="External"/><Relationship Id="rId11" Type="http://schemas.openxmlformats.org/officeDocument/2006/relationships/hyperlink" Target="http://webofscienc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" TargetMode="External"/><Relationship Id="rId10" Type="http://schemas.openxmlformats.org/officeDocument/2006/relationships/hyperlink" Target="https://www.scopu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pred.com" TargetMode="External"/><Relationship Id="rId14" Type="http://schemas.openxmlformats.org/officeDocument/2006/relationships/hyperlink" Target="http://www.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A3117nna</cp:lastModifiedBy>
  <cp:revision>5</cp:revision>
  <dcterms:created xsi:type="dcterms:W3CDTF">2022-02-12T21:05:00Z</dcterms:created>
  <dcterms:modified xsi:type="dcterms:W3CDTF">2022-10-23T18:11:00Z</dcterms:modified>
</cp:coreProperties>
</file>