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36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/>
            <w:bookmarkStart w:id="1" w:name="_Hlk24113977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</w:t>
      </w:r>
      <w:r>
        <w:rPr>
          <w:b/>
          <w:sz w:val="28"/>
        </w:rPr>
        <w:t xml:space="preserve">. </w:t>
      </w:r>
      <w:r>
        <w:rPr>
          <w:b/>
          <w:sz w:val="28"/>
        </w:rPr>
        <w:t xml:space="preserve">МЕЖДУНАРОДНО-ПРАВОВЫЕ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</w:t>
            </w:r>
            <w:r>
              <w:rPr>
                <w:sz w:val="28"/>
              </w:rPr>
              <w:t xml:space="preserve">/научная специальность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widowControl w:val="off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5.1.5. </w:t>
            </w:r>
            <w:r>
              <w:rPr>
                <w:sz w:val="28"/>
              </w:rPr>
              <w:t xml:space="preserve">Международно-правовые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2024</w:t>
      </w:r>
      <w:r>
        <w:rPr>
          <w:sz w:val="28"/>
        </w:rPr>
        <w:t xml:space="preserve"> г.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</w:rPr>
      </w:pPr>
      <w:r>
        <w:rPr>
          <w:b/>
        </w:rPr>
        <w:t xml:space="preserve">Автор</w:t>
      </w:r>
      <w:r>
        <w:rPr>
          <w:b/>
        </w:rPr>
        <w:t xml:space="preserve">:</w:t>
      </w:r>
      <w:r>
        <w:rPr>
          <w:b/>
        </w:rPr>
        <w:t xml:space="preserve">  </w:t>
      </w:r>
      <w:r>
        <w:rPr>
          <w:b/>
        </w:rPr>
      </w:r>
      <w:r>
        <w:rPr>
          <w:b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В.В.,2024</w:t>
      </w:r>
      <w:r>
        <w:rPr>
          <w:lang w:val="ru-RU"/>
        </w:rPr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</w:t>
      </w:r>
      <w:r>
        <w:t xml:space="preserve"> В.А.</w:t>
      </w:r>
      <w:r>
        <w:t xml:space="preserve"> </w:t>
      </w:r>
      <w:r>
        <w:t xml:space="preserve">Мусина», оформление, 2024</w:t>
      </w:r>
      <w:r>
        <w:t xml:space="preserve">.</w:t>
      </w:r>
      <w:r/>
    </w:p>
    <w:p>
      <w:pPr>
        <w:jc w:val="both"/>
        <w:widowControl w:val="off"/>
        <w:rPr>
          <w:sz w:val="28"/>
        </w:rPr>
      </w:pPr>
      <w:r/>
      <w:bookmarkEnd w:id="1"/>
      <w:r>
        <w:rPr>
          <w:sz w:val="28"/>
        </w:rPr>
      </w:r>
      <w:r>
        <w:rPr>
          <w:sz w:val="28"/>
        </w:rPr>
      </w:r>
    </w:p>
    <w:p>
      <w:pPr>
        <w:spacing w:before="100"/>
        <w:widowControl w:val="off"/>
        <w:tabs>
          <w:tab w:val="left" w:pos="0" w:leader="none"/>
          <w:tab w:val="right" w:pos="10348" w:leader="dot"/>
        </w:tabs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284" w:leader="none"/>
          <w:tab w:val="left" w:pos="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3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</w:t>
            </w:r>
            <w:r>
              <w:rPr>
                <w:sz w:val="28"/>
              </w:rPr>
              <w:t xml:space="preserve">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pStyle w:val="895"/>
        <w:ind w:left="0"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энергетического права, о проблемах правового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 xml:space="preserve">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выявление проблем правового регулирования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 и имеющихся пробелов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122"/>
          <w:sz w:val="28"/>
        </w:rPr>
      </w:pPr>
      <w:r>
        <w:rPr>
          <w:sz w:val="28"/>
        </w:rPr>
      </w:r>
      <w:r>
        <w:rPr>
          <w:rStyle w:val="1122"/>
          <w:sz w:val="28"/>
        </w:rPr>
      </w:r>
      <w:r>
        <w:rPr>
          <w:rStyle w:val="1122"/>
          <w:sz w:val="28"/>
        </w:rPr>
      </w:r>
    </w:p>
    <w:p>
      <w:pPr>
        <w:pStyle w:val="1069"/>
        <w:ind w:left="0" w:firstLine="709"/>
        <w:widowControl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</w:rPr>
        <w:t xml:space="preserve">«</w:t>
      </w:r>
      <w:r>
        <w:rPr>
          <w:sz w:val="28"/>
        </w:rPr>
        <w:t xml:space="preserve">Энергетическое право</w:t>
      </w:r>
      <w:r>
        <w:rPr>
          <w:sz w:val="28"/>
        </w:rPr>
        <w:t xml:space="preserve">. Международно-правовые отношения</w:t>
      </w:r>
      <w:r>
        <w:rPr>
          <w:sz w:val="28"/>
        </w:rPr>
        <w:t xml:space="preserve">»</w:t>
      </w:r>
      <w:r>
        <w:rPr>
          <w:sz w:val="28"/>
        </w:rPr>
        <w:t xml:space="preserve"> является элементом</w:t>
      </w:r>
      <w:r>
        <w:rPr>
          <w:sz w:val="28"/>
        </w:rPr>
        <w:t xml:space="preserve"> образовательного компонента </w:t>
      </w:r>
      <w:r>
        <w:rPr>
          <w:sz w:val="28"/>
        </w:rPr>
        <w:t xml:space="preserve">образовательной программы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будучи обязательной для </w:t>
      </w:r>
      <w:r>
        <w:rPr>
          <w:sz w:val="28"/>
        </w:rPr>
        <w:t xml:space="preserve">освоения обучающимся после</w:t>
      </w:r>
      <w:r>
        <w:rPr>
          <w:sz w:val="28"/>
        </w:rPr>
        <w:t xml:space="preserve"> </w:t>
      </w:r>
      <w:r>
        <w:rPr>
          <w:sz w:val="28"/>
        </w:rPr>
        <w:t xml:space="preserve">выбора</w:t>
      </w:r>
      <w:r>
        <w:rPr>
          <w:sz w:val="28"/>
        </w:rPr>
        <w:t xml:space="preserve"> обучающимся направленности программы</w:t>
      </w:r>
      <w:r>
        <w:rPr>
          <w:sz w:val="28"/>
        </w:rPr>
        <w:t xml:space="preserve"> и направлена на подготовку к сдаче кандидатского экзамена.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rStyle w:val="1062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rPr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7"/>
        <w:gridCol w:w="2030"/>
        <w:gridCol w:w="4931"/>
      </w:tblGrid>
      <w:tr>
        <w:tblPrEx/>
        <w:trPr/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4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УК-6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</w:t>
            </w:r>
            <w:r>
              <w:t xml:space="preserve">пособность</w:t>
            </w:r>
            <w:r>
              <w:t xml:space="preserve"> планировать и решать задачи собственного профессионального и личностного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УК-6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/>
          </w:p>
        </w:tc>
      </w:tr>
      <w:tr>
        <w:tblPrEx/>
        <w:trPr>
          <w:trHeight w:val="21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ОПК-1</w:t>
            </w:r>
            <w:r>
              <w:t xml:space="preserve">. </w:t>
            </w:r>
            <w:r>
              <w:t xml:space="preserve"> </w:t>
            </w:r>
            <w:r/>
          </w:p>
          <w:p>
            <w:pPr>
              <w:jc w:val="both"/>
              <w:widowControl w:val="off"/>
            </w:pPr>
            <w:r>
              <w:t xml:space="preserve">В</w:t>
            </w:r>
            <w:r>
              <w:t xml:space="preserve">лад</w:t>
            </w:r>
            <w:r>
              <w:t xml:space="preserve">ение</w:t>
            </w:r>
            <w:r>
              <w:t xml:space="preserve"> методологией научно-исследовательской деятельности в области юриспруденции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 (</w:t>
            </w:r>
            <w:r>
              <w:t xml:space="preserve">ОПК-1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t xml:space="preserve">III</w:t>
            </w:r>
            <w:r>
              <w:t xml:space="preserve">) (ОПК-1)</w:t>
            </w:r>
            <w:r/>
          </w:p>
          <w:p>
            <w:pPr>
              <w:jc w:val="both"/>
            </w:pPr>
            <w:r>
              <w:t xml:space="preserve">Владеть: методами и приемами проведения научных исследований в области энергетического права.</w:t>
            </w:r>
            <w:r>
              <w:t xml:space="preserve"> В2(</w:t>
            </w:r>
            <w:r>
              <w:t xml:space="preserve">III</w:t>
            </w:r>
            <w:r>
              <w:t xml:space="preserve">) (ОПК-1)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ОПК-2.</w:t>
            </w:r>
            <w:r/>
          </w:p>
          <w:p>
            <w:pPr>
              <w:jc w:val="both"/>
              <w:widowControl w:val="off"/>
            </w:pPr>
            <w:r>
              <w:t xml:space="preserve">Владение</w:t>
            </w:r>
            <w:r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ОПК-2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</w:pPr>
            <w:r>
              <w:t xml:space="preserve">Знать: </w:t>
            </w:r>
            <w: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</w:t>
            </w:r>
            <w:r>
              <w:t xml:space="preserve">в том числе с использованием новейших информационно-коммуникационных технологий.  З2(</w:t>
            </w:r>
            <w:r>
              <w:t xml:space="preserve">II</w:t>
            </w:r>
            <w:r>
              <w:t xml:space="preserve">) (ОПК-2)</w:t>
            </w:r>
            <w:r>
              <w:tab/>
            </w:r>
            <w:r/>
          </w:p>
          <w:p>
            <w:pPr>
              <w:jc w:val="both"/>
            </w:pPr>
            <w:r>
              <w:t xml:space="preserve">Уметь: осуществлять поиск, толкование и применен</w:t>
            </w:r>
            <w:r>
              <w:t xml:space="preserve">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t xml:space="preserve">II</w:t>
            </w:r>
            <w:r>
              <w:t xml:space="preserve">) (ОПК-2)</w:t>
            </w:r>
            <w:r/>
          </w:p>
          <w:p>
            <w:pPr>
              <w:jc w:val="both"/>
            </w:pPr>
            <w:r>
              <w:t xml:space="preserve">Владеть: </w:t>
            </w:r>
            <w:r>
              <w:t xml:space="preserve">методами и технологиями коммуникации, анализа и </w:t>
            </w:r>
            <w:r>
              <w:t xml:space="preserve">оценки современных научных достижений, в области энергетического права, </w:t>
            </w:r>
            <w:r>
              <w:t xml:space="preserve">в том числе на иностранном языке. В2(</w:t>
            </w:r>
            <w:r>
              <w:t xml:space="preserve">II</w:t>
            </w:r>
            <w:r>
              <w:t xml:space="preserve">) (ОПК-2)</w:t>
            </w:r>
            <w:r/>
          </w:p>
        </w:tc>
      </w:tr>
      <w:tr>
        <w:tblPrEx/>
        <w:trPr>
          <w:trHeight w:val="26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ОПК-3.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</w:t>
            </w:r>
            <w:r>
              <w:t xml:space="preserve"> к разработке новых методов исследования и их применению в самостоятельной научно-исследовательской деятельности в области </w:t>
            </w:r>
            <w:r>
              <w:t xml:space="preserve">юриспруденции с соблюдением законодательства Российской Федерации об авторском праве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ОПК-3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</w:t>
            </w:r>
            <w:r>
              <w:rPr>
                <w:color w:val="000000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t xml:space="preserve"> З2(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  <w:tabs>
                <w:tab w:val="left" w:pos="0" w:leader="none"/>
              </w:tabs>
            </w:pPr>
            <w: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</w:t>
            </w:r>
            <w:r>
              <w:t xml:space="preserve">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</w:pPr>
            <w:r>
              <w:t xml:space="preserve">Владеть: методами исследования и применения </w:t>
            </w:r>
            <w:r>
              <w:t xml:space="preserve">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t xml:space="preserve">В2(</w:t>
            </w:r>
            <w:r>
              <w:t xml:space="preserve">III</w:t>
            </w:r>
            <w:r>
              <w:t xml:space="preserve">) (ОПК-3)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ОПК-4.</w:t>
            </w:r>
            <w:r/>
          </w:p>
          <w:p>
            <w:pPr>
              <w:jc w:val="both"/>
              <w:keepNext/>
              <w:outlineLvl w:val="0"/>
            </w:pPr>
            <w:r>
              <w:rPr>
                <w:color w:val="000000"/>
              </w:rPr>
              <w:t xml:space="preserve">Готовность </w:t>
            </w:r>
            <w:r>
              <w:rPr>
                <w:color w:val="000000"/>
              </w:rPr>
              <w:t xml:space="preserve">организовать работу исследовательского  коллектива в области юриспруденции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1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(</w:t>
            </w:r>
            <w:r>
              <w:t xml:space="preserve">ОПК-4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Уметь: о</w:t>
            </w:r>
            <w:r>
              <w:rPr>
                <w:color w:val="000000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</w:t>
            </w:r>
            <w:r>
              <w:t xml:space="preserve">. У2(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Владеть: способностью </w:t>
            </w:r>
            <w:r>
              <w:t xml:space="preserve">к организации и управлению работой </w:t>
            </w:r>
            <w:r>
              <w:t xml:space="preserve">исследовательского коллектива</w:t>
            </w:r>
            <w:r>
              <w:t xml:space="preserve"> </w:t>
            </w:r>
            <w:r>
              <w:t xml:space="preserve">при решении исследовательских задач в области энергетического   права.</w:t>
            </w:r>
            <w:r>
              <w:t xml:space="preserve"> В2(</w:t>
            </w:r>
            <w:r>
              <w:t xml:space="preserve">II</w:t>
            </w:r>
            <w:r>
              <w:t xml:space="preserve">) </w:t>
            </w:r>
            <w:r>
              <w:t xml:space="preserve">(</w:t>
            </w:r>
            <w:r>
              <w:t xml:space="preserve">О</w:t>
            </w:r>
            <w:r>
              <w:t xml:space="preserve">ПК-4)</w:t>
            </w:r>
            <w:r/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ПК-2</w:t>
            </w:r>
            <w:r>
              <w:t xml:space="preserve">. 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</w:t>
            </w:r>
            <w:r>
              <w:t xml:space="preserve"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1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Первый уровень (пороговый)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ПК-2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jc w:val="both"/>
            </w:pPr>
            <w: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 У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contextualSpacing/>
              <w:jc w:val="both"/>
              <w:tabs>
                <w:tab w:val="left" w:pos="851" w:leader="none"/>
              </w:tabs>
            </w:pPr>
            <w:r>
              <w:t xml:space="preserve">Владеть: </w:t>
            </w:r>
            <w:r>
              <w:t xml:space="preserve">актуальными методами проведения научных исследований и решения исследовательских задач в области энергетического права. В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Труд</w:t>
      </w:r>
      <w:r>
        <w:rPr>
          <w:sz w:val="28"/>
        </w:rPr>
        <w:t xml:space="preserve">оемкость дисциплины составляет 3 зачетных единицы,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 108 часов</w:t>
      </w:r>
      <w:r>
        <w:rPr>
          <w:sz w:val="28"/>
        </w:rPr>
        <w:t xml:space="preserve">, из которых </w:t>
      </w:r>
      <w:r>
        <w:rPr>
          <w:sz w:val="28"/>
        </w:rPr>
        <w:t xml:space="preserve">36 </w:t>
      </w:r>
      <w:r>
        <w:rPr>
          <w:sz w:val="28"/>
        </w:rPr>
        <w:t xml:space="preserve">час</w:t>
      </w:r>
      <w:r>
        <w:rPr>
          <w:sz w:val="28"/>
        </w:rPr>
        <w:t xml:space="preserve">ов</w:t>
      </w:r>
      <w:r>
        <w:rPr>
          <w:sz w:val="28"/>
        </w:rPr>
        <w:t xml:space="preserve">  отводится для промежуточной аттестации.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</w:t>
      </w:r>
      <w:r>
        <w:rPr>
          <w:sz w:val="28"/>
        </w:rPr>
        <w:t xml:space="preserve"> промежуточной аттестации: кандидатский экзамен</w:t>
      </w:r>
      <w:r>
        <w:rPr>
          <w:sz w:val="28"/>
        </w:rPr>
        <w:t xml:space="preserve">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</w:t>
      </w:r>
      <w:r>
        <w:rPr>
          <w:sz w:val="28"/>
        </w:rPr>
        <w:t xml:space="preserve"> по </w:t>
      </w:r>
      <w:r>
        <w:rPr>
          <w:sz w:val="28"/>
        </w:rPr>
        <w:t xml:space="preserve">очной форме обучения представлено в таблиц</w:t>
      </w:r>
      <w:r>
        <w:rPr>
          <w:sz w:val="28"/>
        </w:rPr>
        <w:t xml:space="preserve">е</w:t>
      </w:r>
      <w:r>
        <w:rPr>
          <w:sz w:val="28"/>
        </w:rPr>
        <w:t xml:space="preserve"> 4.1.</w:t>
      </w:r>
      <w:r>
        <w:rPr>
          <w:sz w:val="28"/>
        </w:rPr>
        <w:t xml:space="preserve">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</w:t>
      </w:r>
      <w:r>
        <w:rPr>
          <w:sz w:val="28"/>
        </w:rPr>
        <w:t xml:space="preserve">1</w:t>
      </w:r>
      <w:r>
        <w:rPr>
          <w:sz w:val="28"/>
        </w:rPr>
        <w:t xml:space="preserve">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524"/>
        <w:gridCol w:w="1416"/>
        <w:gridCol w:w="943"/>
        <w:gridCol w:w="898"/>
        <w:gridCol w:w="1450"/>
      </w:tblGrid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Номер и наименование тем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дисциплины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</w:t>
            </w:r>
            <w:r>
              <w:rPr>
                <w:color w:val="000000"/>
                <w:sz w:val="28"/>
              </w:rPr>
              <w:t xml:space="preserve">ак</w:t>
            </w:r>
            <w:r>
              <w:rPr>
                <w:color w:val="000000"/>
                <w:sz w:val="28"/>
              </w:rPr>
              <w:t xml:space="preserve">. часы)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Контактная работа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</w:rPr>
            </w:r>
            <w:r>
              <w:rPr>
                <w:strike/>
                <w:color w:val="000000"/>
                <w:sz w:val="28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</w:t>
            </w:r>
            <w:r>
              <w:rPr>
                <w:color w:val="000000"/>
                <w:sz w:val="28"/>
              </w:rPr>
              <w:t xml:space="preserve">З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ЗЛТ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1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2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3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4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5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1. Фундаментальные проблемы энергетического права. Эволюция источников энергетического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20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2. Проблемы правового регулирования </w:t>
            </w:r>
            <w:r>
              <w:rPr>
                <w:sz w:val="28"/>
              </w:rPr>
              <w:t xml:space="preserve">международно-правовых </w:t>
            </w:r>
            <w:r>
              <w:rPr>
                <w:sz w:val="28"/>
              </w:rPr>
              <w:t xml:space="preserve">отношений в сфере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</w:t>
            </w: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3</w:t>
            </w:r>
            <w:r>
              <w:rPr>
                <w:sz w:val="28"/>
              </w:rPr>
              <w:t xml:space="preserve">. Проблемы правового регулирования общественных отношений в отдельных отраслях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Экзамен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vMerge w:val="restart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Всего по дисциплине:</w:t>
            </w:r>
            <w:r>
              <w:rPr>
                <w:b/>
                <w:color w:val="000000"/>
                <w:sz w:val="28"/>
              </w:rPr>
            </w:r>
            <w:r>
              <w:rPr>
                <w:b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70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-267" w:right="405" w:firstLine="0"/>
        <w:rPr>
          <w:sz w:val="28"/>
        </w:rPr>
      </w:pPr>
      <w:r/>
      <w:bookmarkStart w:id="2" w:name="_Hlk23932998"/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rPr>
          <w:sz w:val="28"/>
        </w:rPr>
      </w:pPr>
      <w:r>
        <w:rPr>
          <w:sz w:val="28"/>
        </w:rPr>
        <w:t xml:space="preserve">*ЗЛТ – занятия лекционного типа, </w:t>
      </w:r>
      <w:r>
        <w:rPr>
          <w:sz w:val="28"/>
        </w:rPr>
        <w:t xml:space="preserve">С</w:t>
      </w:r>
      <w:r>
        <w:rPr>
          <w:sz w:val="28"/>
        </w:rPr>
        <w:t xml:space="preserve">З – все виды занятий семинарского типа, кроме лабораторных работ, ЛР – лабораторные работы, СРО – самостоятельная работа обучающегося</w:t>
      </w:r>
      <w:bookmarkEnd w:id="2"/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966"/>
          <w:i/>
          <w:sz w:val="28"/>
        </w:rPr>
      </w:pPr>
      <w:r>
        <w:rPr>
          <w:i/>
          <w:sz w:val="28"/>
        </w:rPr>
      </w:r>
      <w:r>
        <w:rPr>
          <w:rStyle w:val="966"/>
          <w:i/>
          <w:sz w:val="28"/>
        </w:rPr>
      </w:r>
      <w:r>
        <w:rPr>
          <w:rStyle w:val="966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80"/>
          <w:sz w:val="28"/>
        </w:rPr>
        <w:tab/>
      </w:r>
      <w:r>
        <w:rPr>
          <w:rStyle w:val="1080"/>
          <w:sz w:val="28"/>
        </w:rPr>
        <w:t xml:space="preserve">Тема </w:t>
      </w:r>
      <w:r>
        <w:rPr>
          <w:rStyle w:val="1080"/>
          <w:sz w:val="28"/>
        </w:rPr>
        <w:t xml:space="preserve">1. </w:t>
      </w:r>
      <w:r>
        <w:rPr>
          <w:rStyle w:val="1080"/>
          <w:sz w:val="28"/>
        </w:rPr>
        <w:t xml:space="preserve">Фундаментальные проблемы энергетического права. </w:t>
      </w:r>
      <w:r>
        <w:rPr>
          <w:b/>
          <w:sz w:val="28"/>
        </w:rPr>
        <w:t xml:space="preserve">Эволюция источников </w:t>
      </w:r>
      <w:r>
        <w:rPr>
          <w:b/>
          <w:sz w:val="28"/>
        </w:rPr>
        <w:t xml:space="preserve">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</w:t>
      </w:r>
      <w:r>
        <w:rPr>
          <w:sz w:val="28"/>
        </w:rPr>
        <w:t xml:space="preserve">Э</w:t>
      </w:r>
      <w:r>
        <w:rPr>
          <w:sz w:val="28"/>
        </w:rPr>
        <w:t xml:space="preserve">волюция источников правового регулирования в сфере э</w:t>
      </w:r>
      <w:r>
        <w:rPr>
          <w:sz w:val="28"/>
        </w:rPr>
        <w:t xml:space="preserve">нергетики</w:t>
      </w:r>
      <w:r>
        <w:rPr>
          <w:sz w:val="28"/>
        </w:rPr>
        <w:t xml:space="preserve">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left"/>
        <w:spacing w:line="240" w:lineRule="auto"/>
        <w:widowControl/>
        <w:tabs>
          <w:tab w:val="left" w:pos="6358" w:leader="underscore"/>
        </w:tabs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80"/>
          <w:sz w:val="28"/>
        </w:rPr>
        <w:tab/>
      </w:r>
      <w:r>
        <w:rPr>
          <w:rStyle w:val="1080"/>
          <w:sz w:val="28"/>
        </w:rPr>
        <w:t xml:space="preserve">Тема 2.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Проблемы правового регулирования </w:t>
      </w:r>
      <w:r>
        <w:rPr>
          <w:b/>
          <w:sz w:val="28"/>
        </w:rPr>
        <w:t xml:space="preserve">международно-правовых </w:t>
      </w:r>
      <w:r>
        <w:rPr>
          <w:b/>
          <w:sz w:val="28"/>
        </w:rPr>
        <w:t xml:space="preserve">отношений в </w:t>
      </w:r>
      <w:r>
        <w:rPr>
          <w:b/>
          <w:sz w:val="28"/>
        </w:rPr>
        <w:t xml:space="preserve">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</w:t>
      </w:r>
      <w:r>
        <w:rPr>
          <w:sz w:val="28"/>
        </w:rPr>
        <w:t xml:space="preserve"> и тенденции развития международно-правового регулирования в сфере энергетики. </w:t>
      </w:r>
      <w:r>
        <w:rPr>
          <w:sz w:val="28"/>
        </w:rPr>
        <w:t xml:space="preserve">Принципы международно-правового регулирования в сфере энергетики. </w:t>
      </w:r>
      <w:r>
        <w:rPr>
          <w:sz w:val="28"/>
        </w:rPr>
        <w:t xml:space="preserve">Формирование и развитие международного энергетического правопорядка.</w:t>
      </w:r>
      <w:r>
        <w:rPr>
          <w:sz w:val="28"/>
        </w:rPr>
        <w:t xml:space="preserve"> Международные договоры как правовая основа международного энергетического правопорядка. </w:t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 и тенденции отраслевого международно-правового регулирования. </w:t>
      </w: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</w:t>
      </w:r>
      <w:r>
        <w:rPr>
          <w:sz w:val="28"/>
        </w:rPr>
        <w:t xml:space="preserve"> и задачи международно-правового регулирования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</w:t>
      </w:r>
      <w:r>
        <w:rPr>
          <w:sz w:val="28"/>
        </w:rPr>
        <w:t xml:space="preserve">анятия </w:t>
      </w:r>
      <w:r>
        <w:rPr>
          <w:sz w:val="28"/>
        </w:rPr>
        <w:t xml:space="preserve">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1062"/>
          <w:sz w:val="28"/>
        </w:rPr>
      </w:pPr>
      <w:r>
        <w:rPr>
          <w:sz w:val="28"/>
        </w:rPr>
        <w:t xml:space="preserve">Таблица 6.1</w:t>
      </w:r>
      <w:r>
        <w:rPr>
          <w:rStyle w:val="1062"/>
          <w:sz w:val="28"/>
        </w:rPr>
        <w:t xml:space="preserve"> – </w:t>
      </w:r>
      <w:r>
        <w:rPr>
          <w:rStyle w:val="1062"/>
          <w:sz w:val="28"/>
        </w:rPr>
        <w:t xml:space="preserve">Семинарские</w:t>
      </w:r>
      <w:r>
        <w:rPr>
          <w:rStyle w:val="1062"/>
          <w:sz w:val="28"/>
        </w:rPr>
        <w:t xml:space="preserve"> занятия</w:t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№ темы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Тема занятия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Вид занятия</w:t>
            </w:r>
            <w:r>
              <w:rPr>
                <w:rStyle w:val="1062"/>
                <w:sz w:val="28"/>
              </w:rPr>
              <w:t xml:space="preserve">/</w:t>
            </w:r>
            <w:r>
              <w:rPr>
                <w:rStyle w:val="1062"/>
                <w:sz w:val="28"/>
              </w:rPr>
              <w:t xml:space="preserve"> </w:t>
            </w:r>
            <w:r>
              <w:rPr>
                <w:rStyle w:val="1062"/>
                <w:sz w:val="28"/>
              </w:rPr>
              <w:t xml:space="preserve">Оценочное средство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i/>
                <w:sz w:val="28"/>
              </w:rPr>
            </w:pPr>
            <w:r>
              <w:rPr>
                <w:rStyle w:val="1062"/>
                <w:i/>
                <w:sz w:val="28"/>
              </w:rPr>
              <w:t xml:space="preserve">1</w:t>
            </w:r>
            <w:r>
              <w:rPr>
                <w:rStyle w:val="1062"/>
                <w:i/>
                <w:sz w:val="28"/>
              </w:rPr>
            </w:r>
            <w:r>
              <w:rPr>
                <w:rStyle w:val="1062"/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1.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25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роблемы теории энергетического права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ind w:left="0" w:firstLine="25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методов и принципов энергетического права.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</w:t>
            </w:r>
            <w:r>
              <w:rPr>
                <w:i/>
                <w:sz w:val="28"/>
              </w:rPr>
              <w:t xml:space="preserve"> Д</w:t>
            </w:r>
            <w:r>
              <w:rPr>
                <w:i/>
                <w:sz w:val="28"/>
              </w:rPr>
              <w:t xml:space="preserve">искуссия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2</w:t>
            </w:r>
            <w:r>
              <w:rPr>
                <w:rStyle w:val="1062"/>
                <w:sz w:val="28"/>
              </w:rPr>
              <w:t xml:space="preserve">.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Проблемы правового регулирования </w:t>
            </w:r>
            <w:r>
              <w:rPr>
                <w:b/>
                <w:sz w:val="28"/>
              </w:rPr>
              <w:t xml:space="preserve">международно-правовых </w:t>
            </w:r>
            <w:r>
              <w:rPr>
                <w:b/>
                <w:sz w:val="28"/>
              </w:rPr>
              <w:t xml:space="preserve">частноправовых отношений в </w:t>
            </w:r>
            <w:r>
              <w:rPr>
                <w:b/>
                <w:sz w:val="28"/>
              </w:rPr>
              <w:t xml:space="preserve">сфере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31"/>
              <w:ind w:left="0" w:firstLine="709"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развития международно-правового р</w:t>
            </w:r>
            <w:r>
              <w:rPr>
                <w:sz w:val="28"/>
              </w:rPr>
              <w:t xml:space="preserve">егулирования в сфере энергетики. Принципы международно-правового регулирования в сфере энергетики. Формирование и развитие международного энергетического правопорядка. Международные договоры как правовая основа международного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 Дискуссия /</w:t>
            </w:r>
            <w:r>
              <w:rPr>
                <w:i/>
                <w:sz w:val="28"/>
              </w:rPr>
              <w:t xml:space="preserve">Коллоквиум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3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СЗ: </w:t>
            </w:r>
            <w:r>
              <w:rPr>
                <w:b/>
                <w:sz w:val="28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отраслевого международно-правового регулирования. </w:t>
            </w:r>
            <w:r>
              <w:rPr>
                <w:sz w:val="28"/>
              </w:rPr>
      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 и задачи международно-правового </w:t>
            </w:r>
            <w:r>
              <w:rPr>
                <w:sz w:val="28"/>
              </w:rPr>
              <w:t xml:space="preserve">регулирования.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Доклад/ Дискуссия /</w:t>
            </w:r>
            <w:r>
              <w:rPr>
                <w:i/>
                <w:sz w:val="28"/>
              </w:rPr>
              <w:t xml:space="preserve">Контрольная работа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11"/>
        <w:ind w:left="0" w:firstLine="0"/>
        <w:spacing w:line="240" w:lineRule="auto"/>
        <w:widowControl/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13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9"/>
        <w:jc w:val="both"/>
        <w:spacing w:line="240" w:lineRule="auto"/>
        <w:widowControl/>
        <w:rPr>
          <w:rStyle w:val="1080"/>
          <w:sz w:val="28"/>
        </w:rPr>
      </w:pPr>
      <w:r>
        <w:rPr>
          <w:sz w:val="28"/>
        </w:rPr>
        <w:t xml:space="preserve">Таблица 7.2.1</w:t>
      </w:r>
      <w:r>
        <w:rPr>
          <w:rStyle w:val="106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1080"/>
          <w:sz w:val="28"/>
        </w:rPr>
      </w:r>
      <w:r>
        <w:rPr>
          <w:rStyle w:val="1080"/>
          <w:sz w:val="28"/>
        </w:rPr>
      </w:r>
    </w:p>
    <w:tbl>
      <w:tblPr>
        <w:tblStyle w:val="1136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№ темы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литературы.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материала лекции, изучение рекомендованной научной </w:t>
            </w:r>
            <w:r>
              <w:rPr>
                <w:sz w:val="28"/>
              </w:rPr>
              <w:t xml:space="preserve">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, коллоквиуму, дискусси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эссе. </w:t>
            </w:r>
            <w:r>
              <w:rPr>
                <w:sz w:val="28"/>
              </w:rPr>
              <w:t xml:space="preserve">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</w:t>
            </w:r>
            <w:r>
              <w:rPr>
                <w:sz w:val="28"/>
              </w:rPr>
              <w:t xml:space="preserve">Правовой анализ научной 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</w:t>
            </w:r>
            <w:r>
              <w:rPr>
                <w:sz w:val="28"/>
              </w:rPr>
              <w:t xml:space="preserve">ка</w:t>
            </w:r>
            <w:r>
              <w:rPr>
                <w:sz w:val="28"/>
              </w:rPr>
              <w:t xml:space="preserve"> правово</w:t>
            </w:r>
            <w:r>
              <w:rPr>
                <w:sz w:val="28"/>
              </w:rPr>
              <w:t xml:space="preserve">го</w:t>
            </w:r>
            <w:r>
              <w:rPr>
                <w:sz w:val="28"/>
              </w:rPr>
              <w:t xml:space="preserve"> заключени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по одной из проблем правового регулирования </w:t>
            </w:r>
            <w:r>
              <w:rPr>
                <w:sz w:val="28"/>
              </w:rPr>
              <w:t xml:space="preserve">международно-правового регулирования </w:t>
            </w:r>
            <w:r>
              <w:rPr>
                <w:sz w:val="28"/>
              </w:rPr>
              <w:t xml:space="preserve">в с</w:t>
            </w:r>
            <w:r>
              <w:rPr>
                <w:sz w:val="28"/>
              </w:rPr>
              <w:t xml:space="preserve">ф</w:t>
            </w:r>
            <w:r>
              <w:rPr>
                <w:sz w:val="28"/>
              </w:rPr>
              <w:t xml:space="preserve">ере энергетики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3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rPr>
                <w:sz w:val="28"/>
              </w:rP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</w:t>
      </w:r>
      <w:r>
        <w:rPr>
          <w:sz w:val="28"/>
        </w:rPr>
        <w:t xml:space="preserve">Энергетическое право. Международно-правовые отношения</w:t>
      </w:r>
      <w:r>
        <w:rPr>
          <w:sz w:val="28"/>
        </w:rPr>
        <w:t xml:space="preserve">» используются разнообразные образовательные технологии как традиционные, так и с </w:t>
      </w:r>
      <w:r>
        <w:rPr>
          <w:sz w:val="28"/>
        </w:rPr>
        <w:t xml:space="preserve">применением активных </w:t>
      </w:r>
      <w:r>
        <w:rPr>
          <w:sz w:val="28"/>
        </w:rPr>
        <w:t xml:space="preserve">и интерактивных </w:t>
      </w:r>
      <w:r>
        <w:rPr>
          <w:sz w:val="28"/>
        </w:rPr>
        <w:t xml:space="preserve">методов обучения.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</w:t>
      </w:r>
      <w:r>
        <w:rPr>
          <w:sz w:val="28"/>
        </w:rPr>
        <w:t xml:space="preserve">лекция-презентация (тема № </w:t>
      </w:r>
      <w:r>
        <w:rPr>
          <w:sz w:val="28"/>
        </w:rPr>
        <w:t xml:space="preserve">1</w:t>
      </w:r>
      <w:r>
        <w:rPr>
          <w:sz w:val="28"/>
        </w:rPr>
        <w:t xml:space="preserve">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</w:t>
      </w:r>
      <w:r>
        <w:rPr>
          <w:sz w:val="28"/>
        </w:rPr>
        <w:t xml:space="preserve">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</w:t>
      </w:r>
      <w:r>
        <w:rPr>
          <w:sz w:val="28"/>
        </w:rPr>
        <w:t xml:space="preserve"> 3</w:t>
      </w:r>
      <w:r>
        <w:rPr>
          <w:sz w:val="28"/>
        </w:rPr>
        <w:t xml:space="preserve">)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sz w:val="28"/>
          <w:highlight w:val="white"/>
        </w:rPr>
      </w:pPr>
      <w:r/>
      <w:bookmarkStart w:id="6" w:name="_Hlk23414572"/>
      <w:r/>
      <w:bookmarkStart w:id="7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</w:t>
      </w:r>
      <w:r>
        <w:rPr>
          <w:sz w:val="28"/>
          <w:highlight w:val="white"/>
        </w:rPr>
        <w:t xml:space="preserve">аудио-видеотехники</w:t>
      </w:r>
      <w:r>
        <w:rPr>
          <w:sz w:val="28"/>
          <w:highlight w:val="white"/>
        </w:rPr>
        <w:t xml:space="preserve">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Доклад —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rStyle w:val="1062"/>
          <w:sz w:val="28"/>
        </w:rPr>
      </w:pPr>
      <w:r>
        <w:rPr>
          <w:sz w:val="28"/>
        </w:rPr>
        <w:t xml:space="preserve">Эссе – письменное задание, направленное на р</w:t>
      </w:r>
      <w:r>
        <w:rPr>
          <w:color w:val="000000"/>
          <w:sz w:val="28"/>
        </w:rPr>
        <w:t xml:space="preserve">азвитие самостоятельного творческого мышления и умения излагать собственные мысли по конкретному вопросу, теме. Эссе должно состоять из </w:t>
      </w:r>
      <w:r>
        <w:rPr>
          <w:sz w:val="28"/>
        </w:rPr>
        <w:t xml:space="preserve">введения</w:t>
      </w:r>
      <w:r>
        <w:rPr>
          <w:sz w:val="28"/>
        </w:rPr>
        <w:t xml:space="preserve">, где формулируется </w:t>
      </w:r>
      <w:r>
        <w:rPr>
          <w:sz w:val="28"/>
        </w:rPr>
        <w:t xml:space="preserve">проблема, </w:t>
      </w:r>
      <w:r>
        <w:rPr>
          <w:sz w:val="28"/>
        </w:rPr>
        <w:t xml:space="preserve">тезисов</w:t>
      </w:r>
      <w:r>
        <w:rPr>
          <w:sz w:val="28"/>
        </w:rPr>
        <w:t xml:space="preserve"> (идеи по теме), причем каждый тезис должен подкрепляться </w:t>
      </w:r>
      <w:r>
        <w:rPr>
          <w:sz w:val="28"/>
        </w:rPr>
        <w:t xml:space="preserve">доказательствами</w:t>
      </w:r>
      <w:r>
        <w:rPr>
          <w:sz w:val="28"/>
        </w:rPr>
        <w:t xml:space="preserve">, подтверждающими точку зрения автора, и </w:t>
      </w:r>
      <w:r>
        <w:rPr>
          <w:sz w:val="28"/>
        </w:rPr>
        <w:t xml:space="preserve">заключения</w:t>
      </w:r>
      <w:r>
        <w:rPr>
          <w:sz w:val="28"/>
        </w:rPr>
        <w:t xml:space="preserve"> —</w:t>
      </w:r>
      <w:r>
        <w:rPr>
          <w:sz w:val="28"/>
        </w:rPr>
        <w:t xml:space="preserve"> </w:t>
      </w:r>
      <w:r>
        <w:rPr>
          <w:sz w:val="28"/>
        </w:rPr>
        <w:t xml:space="preserve">фиксирующего проблему и подводящего итог эссе.</w:t>
      </w:r>
      <w:bookmarkEnd w:id="6"/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</w:t>
      </w:r>
      <w:r>
        <w:rPr>
          <w:sz w:val="28"/>
        </w:rPr>
        <w:t xml:space="preserve">и: работа в парах, работа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>
        <w:rPr>
          <w:sz w:val="28"/>
        </w:rPr>
        <w:t xml:space="preserve">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7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8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35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91"/>
        <w:gridCol w:w="2106"/>
        <w:gridCol w:w="1417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32"/>
                <w:szCs w:val="24"/>
              </w:rPr>
            </w:pPr>
            <w:r>
              <w:rPr>
                <w:sz w:val="28"/>
                <w:szCs w:val="22"/>
              </w:rPr>
            </w:r>
            <w:bookmarkStart w:id="0" w:name="undefined"/>
            <w:r>
              <w:rPr>
                <w:b/>
                <w:sz w:val="28"/>
                <w:szCs w:val="22"/>
              </w:rPr>
              <w:t xml:space="preserve">Библиографическое описание издания </w:t>
            </w:r>
            <w:r>
              <w:rPr>
                <w:b/>
                <w:sz w:val="32"/>
                <w:szCs w:val="24"/>
              </w:rPr>
            </w:r>
            <w:r>
              <w:rPr>
                <w:b/>
                <w:sz w:val="32"/>
                <w:szCs w:val="24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(автор, заглавие, вид, место и год издания, кол. стр.)</w:t>
            </w:r>
            <w:r>
              <w:rPr>
                <w:b/>
                <w:sz w:val="32"/>
                <w:szCs w:val="24"/>
              </w:rPr>
            </w:r>
            <w:r>
              <w:rPr>
                <w:b/>
                <w:sz w:val="32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Основная/ дополнительная литература</w:t>
            </w:r>
            <w:r>
              <w:rPr>
                <w:b/>
                <w:i/>
                <w:sz w:val="32"/>
                <w:szCs w:val="24"/>
              </w:rPr>
            </w:r>
            <w:r>
              <w:rPr>
                <w:b/>
                <w:i/>
                <w:sz w:val="32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Электронные ресурсы</w:t>
            </w:r>
            <w:r>
              <w:rPr>
                <w:b/>
                <w:sz w:val="32"/>
                <w:szCs w:val="24"/>
              </w:rPr>
            </w:r>
            <w:r>
              <w:rPr>
                <w:b/>
                <w:sz w:val="32"/>
                <w:szCs w:val="24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2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2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8"/>
                <w:szCs w:val="28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sz w:val="32"/>
                <w:szCs w:val="32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36"/>
                <w:szCs w:val="24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36"/>
                <w:szCs w:val="24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36"/>
                <w:szCs w:val="24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36"/>
                <w:szCs w:val="24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36"/>
                <w:szCs w:val="24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Дополнительная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bookmarkEnd w:id="0"/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  <w:szCs w:val="28"/>
          <w:highlight w:val="none"/>
        </w:rPr>
      </w:pPr>
      <w:r/>
      <w:bookmarkStart w:id="10" w:name="_Hlk23416208"/>
      <w:r/>
      <w:bookmarkEnd w:id="8"/>
      <w:r>
        <w:rPr>
          <w:sz w:val="28"/>
        </w:rPr>
        <w:t xml:space="preserve">Таблица 9.1.2 – </w:t>
      </w:r>
      <w:r>
        <w:rPr>
          <w:sz w:val="28"/>
        </w:rPr>
        <w:t xml:space="preserve">Перечень электронных библиотечных систем (ЭБС)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34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1022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1022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eLIBRARY.RU - www.elibrary.ru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 w:val="28"/>
                <w:szCs w:val="28"/>
              </w:rPr>
              <w:t xml:space="preserve">https://cyberleninka.ru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Президентская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https://www.prlib.ru/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национальная библиотека </w:t>
            </w:r>
            <w:r>
              <w:rPr>
                <w:color w:val="0000ff"/>
                <w:sz w:val="28"/>
                <w:szCs w:val="28"/>
              </w:rPr>
              <w:t xml:space="preserve">http://nlr.ru/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государственная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https://www.rsl.ru/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8"/>
                <w:szCs w:val="28"/>
              </w:rPr>
              <w:t xml:space="preserve">http://inion.ru/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</w:rPr>
      </w:pPr>
      <w:r/>
      <w:bookmarkEnd w:id="10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46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d0d0d"/>
                <w:sz w:val="28"/>
              </w:rPr>
            </w:pPr>
            <w:r>
              <w:rPr>
                <w:b/>
                <w:sz w:val="28"/>
              </w:rPr>
              <w:t xml:space="preserve">Наименование ИПС </w:t>
            </w:r>
            <w:r>
              <w:rPr>
                <w:b/>
                <w:color w:val="0d0d0d"/>
                <w:sz w:val="28"/>
              </w:rPr>
            </w:r>
            <w:r>
              <w:rPr>
                <w:b/>
                <w:color w:val="0d0d0d"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245" w:right="219" w:firstLine="0"/>
              <w:jc w:val="center"/>
              <w:spacing w:before="131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Справочная правовая система КонсультантПлюс (</w:t>
            </w:r>
            <w:r>
              <w:rPr>
                <w:sz w:val="28"/>
              </w:rPr>
              <w:t xml:space="preserve">www.consultant.ru</w:t>
            </w:r>
            <w:r>
              <w:rPr>
                <w:color w:val="0d0d0d"/>
                <w:sz w:val="28"/>
              </w:rPr>
              <w:t xml:space="preserve">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245" w:right="216" w:firstLine="0"/>
              <w:jc w:val="center"/>
              <w:spacing w:before="17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Справочная правовая система «ГАРАНТ» - </w:t>
            </w:r>
            <w:r>
              <w:rPr>
                <w:color w:val="0000ff"/>
                <w:sz w:val="28"/>
                <w:u w:val="single"/>
              </w:rPr>
              <w:fldChar w:fldCharType="begin"/>
            </w:r>
            <w:r>
              <w:rPr>
                <w:color w:val="0000ff"/>
                <w:sz w:val="28"/>
                <w:u w:val="single"/>
              </w:rPr>
              <w:instrText xml:space="preserve">HYPERLINK "http://www.garant.ru"</w:instrText>
            </w:r>
            <w:r>
              <w:rPr>
                <w:color w:val="0000ff"/>
                <w:sz w:val="28"/>
                <w:u w:val="single"/>
              </w:rPr>
              <w:fldChar w:fldCharType="separate"/>
            </w:r>
            <w:r>
              <w:rPr>
                <w:color w:val="0000ff"/>
                <w:sz w:val="28"/>
                <w:u w:val="single"/>
              </w:rPr>
              <w:t xml:space="preserve">http://www.garant.ru</w:t>
            </w:r>
            <w:r>
              <w:rPr>
                <w:color w:val="0000ff"/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color w:val="0d0d0d"/>
                <w:sz w:val="28"/>
              </w:rPr>
            </w:r>
            <w:r>
              <w:rPr>
                <w:color w:val="0d0d0d"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</w:rPr>
            </w:pPr>
            <w:r>
              <w:rPr>
                <w:sz w:val="28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</w:rPr>
              <w:t xml:space="preserve">декс» - </w:t>
            </w:r>
            <w:r>
              <w:rPr>
                <w:color w:val="0000ff"/>
                <w:sz w:val="28"/>
                <w:u w:val="single"/>
              </w:rPr>
              <w:fldChar w:fldCharType="begin"/>
            </w:r>
            <w:r>
              <w:rPr>
                <w:color w:val="0000ff"/>
                <w:sz w:val="28"/>
                <w:u w:val="single"/>
              </w:rPr>
              <w:instrText xml:space="preserve">HYPERLINK "http://www.kodeks.ru"</w:instrText>
            </w:r>
            <w:r>
              <w:rPr>
                <w:color w:val="0000ff"/>
                <w:sz w:val="28"/>
                <w:u w:val="single"/>
              </w:rPr>
              <w:fldChar w:fldCharType="separate"/>
            </w:r>
            <w:r>
              <w:rPr>
                <w:color w:val="0000ff"/>
                <w:sz w:val="28"/>
                <w:u w:val="single"/>
              </w:rPr>
              <w:t xml:space="preserve">http://</w:t>
            </w:r>
            <w:r>
              <w:rPr>
                <w:color w:val="0000ff"/>
                <w:sz w:val="28"/>
                <w:u w:val="single"/>
              </w:rPr>
              <w:t xml:space="preserve">www</w:t>
            </w:r>
            <w:r>
              <w:rPr>
                <w:color w:val="0000ff"/>
                <w:sz w:val="28"/>
                <w:u w:val="single"/>
              </w:rPr>
              <w:t xml:space="preserve">.kodeks.ru</w:t>
            </w:r>
            <w:r>
              <w:rPr>
                <w:color w:val="0000ff"/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color w:val="0d0d0d"/>
                <w:sz w:val="28"/>
              </w:rPr>
            </w:r>
            <w:r>
              <w:rPr>
                <w:color w:val="0d0d0d"/>
                <w:sz w:val="28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</w:rPr>
        <w:t xml:space="preserve">9.2. </w:t>
      </w:r>
      <w:r>
        <w:rPr>
          <w:b/>
          <w:sz w:val="28"/>
        </w:rPr>
        <w:t xml:space="preserve">Материально-техническое обеспечение учебного процесса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069" w:firstLine="0"/>
        <w:jc w:val="both"/>
        <w:keepNext/>
        <w:rPr>
          <w:b/>
          <w:bCs/>
          <w:sz w:val="28"/>
          <w:szCs w:val="28"/>
        </w:rPr>
        <w:outlineLvl w:val="2"/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sz w:val="28"/>
          <w:szCs w:val="28"/>
          <w:highlight w:val="none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6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</w:rPr>
            </w:r>
            <w:r>
              <w:rPr>
                <w:rFonts w:eastAsiaTheme="minorHAnsi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</w:rPr>
            </w:pPr>
            <w:r>
              <w:rPr>
                <w:sz w:val="28"/>
                <w:szCs w:val="28"/>
              </w:rPr>
            </w:r>
            <w:hyperlink r:id="rId13" w:tooltip="https://webinar.ru/" w:history="1">
              <w:r>
                <w:rPr>
                  <w:rStyle w:val="1022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</w:rPr>
            </w:r>
            <w:r>
              <w:rPr>
                <w:rFonts w:eastAsiaTheme="minorHAnsi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contextualSpacing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7-Zip, </w:t>
            </w:r>
            <w:r>
              <w:rPr>
                <w:sz w:val="28"/>
              </w:rPr>
              <w:t xml:space="preserve">WinRar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 xml:space="preserve">freeware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21"/>
      <w:jc w:val="right"/>
    </w:pPr>
    <w:r/>
    <w:r/>
  </w:p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49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87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887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1128"/>
    <w:link w:val="1014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1128"/>
    <w:link w:val="1126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1128"/>
    <w:link w:val="934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1128"/>
    <w:link w:val="112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1128"/>
    <w:link w:val="1006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1128"/>
    <w:link w:val="1132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88"/>
    <w:next w:val="888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1128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88"/>
    <w:next w:val="888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1128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88"/>
    <w:next w:val="888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112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character" w:styleId="745">
    <w:name w:val="Title Char"/>
    <w:basedOn w:val="1128"/>
    <w:link w:val="1118"/>
    <w:uiPriority w:val="10"/>
    <w:rPr>
      <w:sz w:val="48"/>
      <w:szCs w:val="48"/>
    </w:rPr>
  </w:style>
  <w:style w:type="character" w:styleId="746">
    <w:name w:val="Subtitle Char"/>
    <w:basedOn w:val="1128"/>
    <w:link w:val="1114"/>
    <w:uiPriority w:val="11"/>
    <w:rPr>
      <w:sz w:val="24"/>
      <w:szCs w:val="24"/>
    </w:rPr>
  </w:style>
  <w:style w:type="paragraph" w:styleId="747">
    <w:name w:val="Quote"/>
    <w:basedOn w:val="888"/>
    <w:next w:val="888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88"/>
    <w:next w:val="888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1128"/>
    <w:link w:val="980"/>
    <w:uiPriority w:val="99"/>
  </w:style>
  <w:style w:type="character" w:styleId="752">
    <w:name w:val="Footer Char"/>
    <w:basedOn w:val="1128"/>
    <w:link w:val="922"/>
    <w:uiPriority w:val="99"/>
  </w:style>
  <w:style w:type="paragraph" w:styleId="753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22"/>
    <w:uiPriority w:val="99"/>
  </w:style>
  <w:style w:type="table" w:styleId="755">
    <w:name w:val="Table Grid Light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88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paragraph" w:styleId="882">
    <w:name w:val="endnote text"/>
    <w:basedOn w:val="888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1128"/>
    <w:uiPriority w:val="99"/>
    <w:semiHidden/>
    <w:unhideWhenUsed/>
    <w:rPr>
      <w:vertAlign w:val="superscript"/>
    </w:rPr>
  </w:style>
  <w:style w:type="paragraph" w:styleId="885">
    <w:name w:val="TOC Heading"/>
    <w:uiPriority w:val="39"/>
    <w:unhideWhenUsed/>
  </w:style>
  <w:style w:type="paragraph" w:styleId="886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7" w:default="1">
    <w:name w:val="Normal"/>
    <w:link w:val="888"/>
    <w:uiPriority w:val="0"/>
    <w:qFormat/>
    <w:rPr>
      <w:rFonts w:ascii="Times New Roman" w:hAnsi="Times New Roman"/>
      <w:sz w:val="24"/>
    </w:rPr>
  </w:style>
  <w:style w:type="character" w:styleId="888" w:default="1">
    <w:name w:val="Normal"/>
    <w:link w:val="887"/>
    <w:rPr>
      <w:rFonts w:ascii="Times New Roman" w:hAnsi="Times New Roman"/>
      <w:sz w:val="24"/>
    </w:rPr>
  </w:style>
  <w:style w:type="paragraph" w:styleId="889">
    <w:name w:val="txt"/>
    <w:basedOn w:val="887"/>
    <w:link w:val="890"/>
    <w:pPr>
      <w:spacing w:beforeAutospacing="1" w:afterAutospacing="1"/>
    </w:pPr>
  </w:style>
  <w:style w:type="character" w:styleId="890">
    <w:name w:val="txt"/>
    <w:basedOn w:val="888"/>
    <w:link w:val="889"/>
  </w:style>
  <w:style w:type="paragraph" w:styleId="891">
    <w:name w:val="Заголовок 1 Знак1"/>
    <w:link w:val="892"/>
    <w:rPr>
      <w:rFonts w:ascii="Cambria" w:hAnsi="Cambria"/>
      <w:b/>
      <w:color w:val="365f91"/>
      <w:sz w:val="28"/>
    </w:rPr>
  </w:style>
  <w:style w:type="character" w:styleId="892">
    <w:name w:val="Заголовок 1 Знак1"/>
    <w:link w:val="891"/>
    <w:rPr>
      <w:rFonts w:ascii="Cambria" w:hAnsi="Cambria"/>
      <w:b/>
      <w:color w:val="365f91"/>
      <w:sz w:val="28"/>
    </w:rPr>
  </w:style>
  <w:style w:type="paragraph" w:styleId="893">
    <w:name w:val="Основной текст (18)"/>
    <w:basedOn w:val="887"/>
    <w:link w:val="894"/>
    <w:pPr>
      <w:jc w:val="center"/>
      <w:spacing w:line="259" w:lineRule="exact"/>
    </w:pPr>
    <w:rPr>
      <w:i/>
      <w:sz w:val="20"/>
    </w:rPr>
  </w:style>
  <w:style w:type="character" w:styleId="894">
    <w:name w:val="Основной текст (18)"/>
    <w:basedOn w:val="888"/>
    <w:link w:val="893"/>
    <w:rPr>
      <w:i/>
      <w:sz w:val="20"/>
    </w:rPr>
  </w:style>
  <w:style w:type="paragraph" w:styleId="895">
    <w:name w:val="Report_Main"/>
    <w:basedOn w:val="887"/>
    <w:link w:val="896"/>
  </w:style>
  <w:style w:type="character" w:styleId="896">
    <w:name w:val="Report_Main"/>
    <w:basedOn w:val="888"/>
    <w:link w:val="895"/>
  </w:style>
  <w:style w:type="paragraph" w:styleId="897">
    <w:name w:val="toc 2"/>
    <w:basedOn w:val="887"/>
    <w:next w:val="887"/>
    <w:link w:val="898"/>
    <w:uiPriority w:val="39"/>
    <w:pPr>
      <w:ind w:left="200" w:firstLine="0"/>
    </w:pPr>
    <w:rPr>
      <w:sz w:val="20"/>
    </w:rPr>
  </w:style>
  <w:style w:type="character" w:styleId="898">
    <w:name w:val="toc 2"/>
    <w:basedOn w:val="888"/>
    <w:link w:val="897"/>
    <w:rPr>
      <w:sz w:val="20"/>
    </w:rPr>
  </w:style>
  <w:style w:type="paragraph" w:styleId="899">
    <w:name w:val="Style214"/>
    <w:basedOn w:val="887"/>
    <w:link w:val="900"/>
    <w:pPr>
      <w:ind w:left="0" w:firstLine="557"/>
      <w:jc w:val="both"/>
      <w:spacing w:line="322" w:lineRule="exact"/>
    </w:pPr>
    <w:rPr>
      <w:sz w:val="20"/>
    </w:rPr>
  </w:style>
  <w:style w:type="character" w:styleId="900">
    <w:name w:val="Style214"/>
    <w:basedOn w:val="888"/>
    <w:link w:val="899"/>
    <w:rPr>
      <w:sz w:val="20"/>
    </w:rPr>
  </w:style>
  <w:style w:type="paragraph" w:styleId="901">
    <w:name w:val="Основной текст + Курсив2"/>
    <w:link w:val="902"/>
    <w:rPr>
      <w:rFonts w:ascii="Times New Roman" w:hAnsi="Times New Roman"/>
      <w:i/>
      <w:sz w:val="27"/>
      <w:highlight w:val="white"/>
    </w:rPr>
  </w:style>
  <w:style w:type="character" w:styleId="902">
    <w:name w:val="Основной текст + Курсив2"/>
    <w:link w:val="901"/>
    <w:rPr>
      <w:rFonts w:ascii="Times New Roman" w:hAnsi="Times New Roman"/>
      <w:i/>
      <w:sz w:val="27"/>
      <w:highlight w:val="white"/>
    </w:rPr>
  </w:style>
  <w:style w:type="paragraph" w:styleId="903">
    <w:name w:val="Основной текст (6)"/>
    <w:basedOn w:val="887"/>
    <w:link w:val="904"/>
    <w:pPr>
      <w:spacing w:before="300" w:after="780" w:line="240" w:lineRule="atLeast"/>
    </w:pPr>
    <w:rPr>
      <w:i/>
      <w:sz w:val="27"/>
    </w:rPr>
  </w:style>
  <w:style w:type="character" w:styleId="904">
    <w:name w:val="Основной текст (6)"/>
    <w:basedOn w:val="888"/>
    <w:link w:val="903"/>
    <w:rPr>
      <w:i/>
      <w:sz w:val="27"/>
    </w:rPr>
  </w:style>
  <w:style w:type="paragraph" w:styleId="905">
    <w:name w:val="toc 4"/>
    <w:next w:val="887"/>
    <w:link w:val="90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06">
    <w:name w:val="toc 4"/>
    <w:link w:val="905"/>
    <w:rPr>
      <w:rFonts w:ascii="XO Thames" w:hAnsi="XO Thames"/>
      <w:sz w:val="28"/>
    </w:rPr>
  </w:style>
  <w:style w:type="paragraph" w:styleId="907">
    <w:name w:val="Основной текст (13) + Курсив1"/>
    <w:link w:val="908"/>
    <w:rPr>
      <w:rFonts w:ascii="Times New Roman" w:hAnsi="Times New Roman"/>
      <w:i/>
      <w:sz w:val="22"/>
      <w:highlight w:val="white"/>
    </w:rPr>
  </w:style>
  <w:style w:type="character" w:styleId="908">
    <w:name w:val="Основной текст (13) + Курсив1"/>
    <w:link w:val="907"/>
    <w:rPr>
      <w:rFonts w:ascii="Times New Roman" w:hAnsi="Times New Roman"/>
      <w:i/>
      <w:sz w:val="22"/>
      <w:highlight w:val="white"/>
    </w:rPr>
  </w:style>
  <w:style w:type="paragraph" w:styleId="909">
    <w:name w:val="Схема документа Знак1"/>
    <w:link w:val="910"/>
    <w:rPr>
      <w:rFonts w:ascii="Tahoma" w:hAnsi="Tahoma"/>
      <w:sz w:val="16"/>
    </w:rPr>
  </w:style>
  <w:style w:type="character" w:styleId="910">
    <w:name w:val="Схема документа Знак1"/>
    <w:link w:val="909"/>
    <w:rPr>
      <w:rFonts w:ascii="Tahoma" w:hAnsi="Tahoma"/>
      <w:sz w:val="16"/>
    </w:rPr>
  </w:style>
  <w:style w:type="paragraph" w:styleId="911">
    <w:name w:val="Style35"/>
    <w:basedOn w:val="887"/>
    <w:link w:val="912"/>
    <w:pPr>
      <w:widowControl w:val="off"/>
    </w:pPr>
  </w:style>
  <w:style w:type="character" w:styleId="912">
    <w:name w:val="Style35"/>
    <w:basedOn w:val="888"/>
    <w:link w:val="911"/>
  </w:style>
  <w:style w:type="paragraph" w:styleId="913">
    <w:name w:val="Font Style26"/>
    <w:link w:val="914"/>
    <w:rPr>
      <w:rFonts w:ascii="Times New Roman" w:hAnsi="Times New Roman"/>
      <w:sz w:val="18"/>
    </w:rPr>
  </w:style>
  <w:style w:type="character" w:styleId="914">
    <w:name w:val="Font Style26"/>
    <w:link w:val="913"/>
    <w:rPr>
      <w:rFonts w:ascii="Times New Roman" w:hAnsi="Times New Roman"/>
      <w:sz w:val="18"/>
    </w:rPr>
  </w:style>
  <w:style w:type="paragraph" w:styleId="915">
    <w:name w:val="А - об"/>
    <w:basedOn w:val="887"/>
    <w:link w:val="916"/>
    <w:pPr>
      <w:ind w:left="0" w:firstLine="397"/>
      <w:spacing w:line="360" w:lineRule="auto"/>
    </w:pPr>
    <w:rPr>
      <w:b/>
      <w:sz w:val="20"/>
    </w:rPr>
  </w:style>
  <w:style w:type="character" w:styleId="916">
    <w:name w:val="А - об"/>
    <w:basedOn w:val="888"/>
    <w:link w:val="915"/>
    <w:rPr>
      <w:b/>
      <w:sz w:val="20"/>
    </w:rPr>
  </w:style>
  <w:style w:type="paragraph" w:styleId="917">
    <w:name w:val="toc 6"/>
    <w:next w:val="887"/>
    <w:link w:val="91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18">
    <w:name w:val="toc 6"/>
    <w:link w:val="917"/>
    <w:rPr>
      <w:rFonts w:ascii="XO Thames" w:hAnsi="XO Thames"/>
      <w:sz w:val="28"/>
    </w:rPr>
  </w:style>
  <w:style w:type="paragraph" w:styleId="919">
    <w:name w:val="toc 7"/>
    <w:next w:val="887"/>
    <w:link w:val="92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20">
    <w:name w:val="toc 7"/>
    <w:link w:val="919"/>
    <w:rPr>
      <w:rFonts w:ascii="XO Thames" w:hAnsi="XO Thames"/>
      <w:sz w:val="28"/>
    </w:rPr>
  </w:style>
  <w:style w:type="paragraph" w:styleId="921">
    <w:name w:val="Footer"/>
    <w:basedOn w:val="887"/>
    <w:link w:val="922"/>
    <w:pPr>
      <w:tabs>
        <w:tab w:val="center" w:pos="4677" w:leader="none"/>
        <w:tab w:val="right" w:pos="9355" w:leader="none"/>
      </w:tabs>
    </w:pPr>
  </w:style>
  <w:style w:type="character" w:styleId="922">
    <w:name w:val="Footer"/>
    <w:basedOn w:val="888"/>
    <w:link w:val="921"/>
  </w:style>
  <w:style w:type="paragraph" w:styleId="923">
    <w:name w:val="Font Style36"/>
    <w:link w:val="924"/>
    <w:rPr>
      <w:rFonts w:ascii="Times New Roman" w:hAnsi="Times New Roman"/>
      <w:sz w:val="28"/>
    </w:rPr>
  </w:style>
  <w:style w:type="character" w:styleId="924">
    <w:name w:val="Font Style36"/>
    <w:link w:val="923"/>
    <w:rPr>
      <w:rFonts w:ascii="Times New Roman" w:hAnsi="Times New Roman"/>
      <w:sz w:val="28"/>
    </w:rPr>
  </w:style>
  <w:style w:type="paragraph" w:styleId="925">
    <w:name w:val="Style23"/>
    <w:basedOn w:val="887"/>
    <w:link w:val="926"/>
    <w:pPr>
      <w:jc w:val="center"/>
      <w:widowControl w:val="off"/>
    </w:pPr>
  </w:style>
  <w:style w:type="character" w:styleId="926">
    <w:name w:val="Style23"/>
    <w:basedOn w:val="888"/>
    <w:link w:val="925"/>
  </w:style>
  <w:style w:type="paragraph" w:styleId="927">
    <w:name w:val="Заголовок №73"/>
    <w:link w:val="928"/>
    <w:rPr>
      <w:rFonts w:ascii="Times New Roman" w:hAnsi="Times New Roman"/>
      <w:b/>
      <w:sz w:val="27"/>
      <w:highlight w:val="white"/>
    </w:rPr>
  </w:style>
  <w:style w:type="character" w:styleId="928">
    <w:name w:val="Заголовок №73"/>
    <w:link w:val="927"/>
    <w:rPr>
      <w:rFonts w:ascii="Times New Roman" w:hAnsi="Times New Roman"/>
      <w:b/>
      <w:sz w:val="27"/>
      <w:highlight w:val="white"/>
    </w:rPr>
  </w:style>
  <w:style w:type="paragraph" w:styleId="929">
    <w:name w:val="Style13"/>
    <w:basedOn w:val="887"/>
    <w:link w:val="930"/>
    <w:pPr>
      <w:jc w:val="center"/>
      <w:spacing w:line="335" w:lineRule="exact"/>
      <w:widowControl w:val="off"/>
    </w:pPr>
  </w:style>
  <w:style w:type="character" w:styleId="930">
    <w:name w:val="Style13"/>
    <w:basedOn w:val="888"/>
    <w:link w:val="929"/>
  </w:style>
  <w:style w:type="paragraph" w:styleId="931">
    <w:name w:val="Endnote"/>
    <w:basedOn w:val="887"/>
    <w:link w:val="932"/>
    <w:pPr>
      <w:widowControl w:val="off"/>
    </w:pPr>
    <w:rPr>
      <w:rFonts w:ascii="Calibri" w:hAnsi="Calibri"/>
      <w:sz w:val="20"/>
    </w:rPr>
  </w:style>
  <w:style w:type="character" w:styleId="932">
    <w:name w:val="Endnote"/>
    <w:basedOn w:val="888"/>
    <w:link w:val="931"/>
    <w:rPr>
      <w:rFonts w:ascii="Calibri" w:hAnsi="Calibri"/>
      <w:sz w:val="20"/>
    </w:rPr>
  </w:style>
  <w:style w:type="paragraph" w:styleId="933">
    <w:name w:val="Heading 3"/>
    <w:basedOn w:val="887"/>
    <w:next w:val="887"/>
    <w:link w:val="93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34">
    <w:name w:val="Heading 3"/>
    <w:basedOn w:val="888"/>
    <w:link w:val="933"/>
    <w:rPr>
      <w:rFonts w:ascii="Cambria" w:hAnsi="Cambria"/>
      <w:b/>
      <w:sz w:val="26"/>
    </w:rPr>
  </w:style>
  <w:style w:type="paragraph" w:styleId="935">
    <w:name w:val="Font Style11"/>
    <w:link w:val="936"/>
    <w:rPr>
      <w:rFonts w:ascii="Times New Roman" w:hAnsi="Times New Roman"/>
      <w:sz w:val="22"/>
    </w:rPr>
  </w:style>
  <w:style w:type="character" w:styleId="936">
    <w:name w:val="Font Style11"/>
    <w:link w:val="935"/>
    <w:rPr>
      <w:rFonts w:ascii="Times New Roman" w:hAnsi="Times New Roman"/>
      <w:sz w:val="22"/>
    </w:rPr>
  </w:style>
  <w:style w:type="paragraph" w:styleId="937">
    <w:name w:val="Основной текст (5) + Курсив"/>
    <w:link w:val="938"/>
    <w:rPr>
      <w:rFonts w:ascii="Times New Roman" w:hAnsi="Times New Roman"/>
      <w:i/>
      <w:highlight w:val="white"/>
    </w:rPr>
  </w:style>
  <w:style w:type="character" w:styleId="938">
    <w:name w:val="Основной текст (5) + Курсив"/>
    <w:link w:val="937"/>
    <w:rPr>
      <w:rFonts w:ascii="Times New Roman" w:hAnsi="Times New Roman"/>
      <w:i/>
      <w:highlight w:val="white"/>
    </w:rPr>
  </w:style>
  <w:style w:type="paragraph" w:styleId="939">
    <w:name w:val="Основной текст (39)"/>
    <w:link w:val="940"/>
    <w:rPr>
      <w:rFonts w:ascii="Times New Roman" w:hAnsi="Times New Roman"/>
      <w:i/>
      <w:highlight w:val="white"/>
      <w:u w:val="single"/>
    </w:rPr>
  </w:style>
  <w:style w:type="character" w:styleId="940">
    <w:name w:val="Основной текст (39)"/>
    <w:link w:val="939"/>
    <w:rPr>
      <w:rFonts w:ascii="Times New Roman" w:hAnsi="Times New Roman"/>
      <w:i/>
      <w:highlight w:val="white"/>
      <w:u w:val="single"/>
    </w:rPr>
  </w:style>
  <w:style w:type="paragraph" w:styleId="941">
    <w:name w:val="highlight"/>
    <w:basedOn w:val="1127"/>
    <w:link w:val="942"/>
  </w:style>
  <w:style w:type="character" w:styleId="942">
    <w:name w:val="highlight"/>
    <w:basedOn w:val="1128"/>
    <w:link w:val="941"/>
  </w:style>
  <w:style w:type="paragraph" w:styleId="943">
    <w:name w:val=".FORMATTEXT"/>
    <w:link w:val="944"/>
    <w:pPr>
      <w:widowControl w:val="off"/>
    </w:pPr>
    <w:rPr>
      <w:rFonts w:ascii="Times New Roman" w:hAnsi="Times New Roman"/>
      <w:sz w:val="24"/>
    </w:rPr>
  </w:style>
  <w:style w:type="character" w:styleId="944">
    <w:name w:val=".FORMATTEXT"/>
    <w:link w:val="943"/>
    <w:rPr>
      <w:rFonts w:ascii="Times New Roman" w:hAnsi="Times New Roman"/>
      <w:sz w:val="24"/>
    </w:rPr>
  </w:style>
  <w:style w:type="paragraph" w:styleId="945">
    <w:name w:val="Основной текст (13)"/>
    <w:basedOn w:val="887"/>
    <w:link w:val="946"/>
    <w:pPr>
      <w:ind w:left="740" w:hanging="740"/>
      <w:jc w:val="both"/>
      <w:spacing w:line="240" w:lineRule="atLeast"/>
    </w:pPr>
    <w:rPr>
      <w:sz w:val="22"/>
    </w:rPr>
  </w:style>
  <w:style w:type="character" w:styleId="946">
    <w:name w:val="Основной текст (13)"/>
    <w:basedOn w:val="888"/>
    <w:link w:val="945"/>
    <w:rPr>
      <w:sz w:val="22"/>
    </w:rPr>
  </w:style>
  <w:style w:type="paragraph" w:styleId="947">
    <w:name w:val="Normal (Web)"/>
    <w:basedOn w:val="887"/>
    <w:link w:val="948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48">
    <w:name w:val="Normal (Web)"/>
    <w:basedOn w:val="888"/>
    <w:link w:val="947"/>
    <w:rPr>
      <w:color w:val="171718"/>
      <w:highlight w:val="white"/>
    </w:rPr>
  </w:style>
  <w:style w:type="paragraph" w:styleId="949">
    <w:name w:val="Body Text"/>
    <w:basedOn w:val="887"/>
    <w:link w:val="950"/>
    <w:pPr>
      <w:jc w:val="both"/>
    </w:pPr>
    <w:rPr>
      <w:sz w:val="20"/>
    </w:rPr>
  </w:style>
  <w:style w:type="character" w:styleId="950">
    <w:name w:val="Body Text"/>
    <w:basedOn w:val="888"/>
    <w:link w:val="949"/>
    <w:rPr>
      <w:sz w:val="20"/>
    </w:rPr>
  </w:style>
  <w:style w:type="paragraph" w:styleId="951">
    <w:name w:val="Неразрешенное упоминание1"/>
    <w:basedOn w:val="1127"/>
    <w:link w:val="952"/>
    <w:rPr>
      <w:color w:val="605e5c"/>
      <w:shd w:val="clear" w:color="auto" w:fill="e1dfdd"/>
    </w:rPr>
  </w:style>
  <w:style w:type="character" w:styleId="952">
    <w:name w:val="Неразрешенное упоминание1"/>
    <w:basedOn w:val="1128"/>
    <w:link w:val="951"/>
    <w:rPr>
      <w:color w:val="605e5c"/>
      <w:shd w:val="clear" w:color="auto" w:fill="e1dfdd"/>
    </w:rPr>
  </w:style>
  <w:style w:type="paragraph" w:styleId="953">
    <w:name w:val="Текст примечания Знак1"/>
    <w:link w:val="954"/>
    <w:rPr>
      <w:rFonts w:ascii="Times New Roman" w:hAnsi="Times New Roman"/>
    </w:rPr>
  </w:style>
  <w:style w:type="character" w:styleId="954">
    <w:name w:val="Текст примечания Знак1"/>
    <w:link w:val="953"/>
    <w:rPr>
      <w:rFonts w:ascii="Times New Roman" w:hAnsi="Times New Roman"/>
    </w:rPr>
  </w:style>
  <w:style w:type="paragraph" w:styleId="955">
    <w:name w:val="Font Style86"/>
    <w:link w:val="956"/>
    <w:rPr>
      <w:rFonts w:ascii="Times New Roman" w:hAnsi="Times New Roman"/>
      <w:i/>
      <w:sz w:val="26"/>
    </w:rPr>
  </w:style>
  <w:style w:type="character" w:styleId="956">
    <w:name w:val="Font Style86"/>
    <w:link w:val="955"/>
    <w:rPr>
      <w:rFonts w:ascii="Times New Roman" w:hAnsi="Times New Roman"/>
      <w:i/>
      <w:sz w:val="26"/>
    </w:rPr>
  </w:style>
  <w:style w:type="paragraph" w:styleId="957">
    <w:name w:val="Основной текст + Курсив3"/>
    <w:link w:val="958"/>
    <w:rPr>
      <w:rFonts w:ascii="Times New Roman" w:hAnsi="Times New Roman"/>
      <w:i/>
      <w:sz w:val="27"/>
      <w:highlight w:val="white"/>
    </w:rPr>
  </w:style>
  <w:style w:type="character" w:styleId="958">
    <w:name w:val="Основной текст + Курсив3"/>
    <w:link w:val="957"/>
    <w:rPr>
      <w:rFonts w:ascii="Times New Roman" w:hAnsi="Times New Roman"/>
      <w:i/>
      <w:sz w:val="27"/>
      <w:highlight w:val="white"/>
    </w:rPr>
  </w:style>
  <w:style w:type="paragraph" w:styleId="959">
    <w:name w:val="List Paragraph"/>
    <w:basedOn w:val="887"/>
    <w:link w:val="960"/>
    <w:pPr>
      <w:ind w:left="708" w:firstLine="0"/>
    </w:pPr>
  </w:style>
  <w:style w:type="character" w:styleId="960">
    <w:name w:val="List Paragraph"/>
    <w:basedOn w:val="888"/>
    <w:link w:val="959"/>
  </w:style>
  <w:style w:type="paragraph" w:styleId="961">
    <w:name w:val="Основной текст (39)1"/>
    <w:basedOn w:val="887"/>
    <w:link w:val="962"/>
    <w:pPr>
      <w:jc w:val="both"/>
      <w:spacing w:after="60" w:line="240" w:lineRule="atLeast"/>
    </w:pPr>
    <w:rPr>
      <w:i/>
      <w:sz w:val="20"/>
    </w:rPr>
  </w:style>
  <w:style w:type="character" w:styleId="962">
    <w:name w:val="Основной текст (39)1"/>
    <w:basedOn w:val="888"/>
    <w:link w:val="961"/>
    <w:rPr>
      <w:i/>
      <w:sz w:val="20"/>
    </w:rPr>
  </w:style>
  <w:style w:type="paragraph" w:styleId="963">
    <w:name w:val="Заголовок №5 (4)"/>
    <w:basedOn w:val="887"/>
    <w:link w:val="964"/>
    <w:pPr>
      <w:jc w:val="both"/>
      <w:spacing w:before="300" w:after="720" w:line="240" w:lineRule="atLeast"/>
      <w:outlineLvl w:val="4"/>
    </w:pPr>
    <w:rPr>
      <w:sz w:val="27"/>
    </w:rPr>
  </w:style>
  <w:style w:type="character" w:styleId="964">
    <w:name w:val="Заголовок №5 (4)"/>
    <w:basedOn w:val="888"/>
    <w:link w:val="963"/>
    <w:rPr>
      <w:sz w:val="27"/>
    </w:rPr>
  </w:style>
  <w:style w:type="paragraph" w:styleId="965">
    <w:name w:val="CharStyle0"/>
    <w:link w:val="966"/>
    <w:rPr>
      <w:rFonts w:ascii="Times New Roman" w:hAnsi="Times New Roman"/>
      <w:b w:val="0"/>
      <w:i w:val="0"/>
      <w:smallCaps w:val="0"/>
      <w:sz w:val="24"/>
    </w:rPr>
  </w:style>
  <w:style w:type="character" w:styleId="966">
    <w:name w:val="CharStyle0"/>
    <w:link w:val="965"/>
    <w:rPr>
      <w:rFonts w:ascii="Times New Roman" w:hAnsi="Times New Roman"/>
      <w:b w:val="0"/>
      <w:i w:val="0"/>
      <w:smallCaps w:val="0"/>
      <w:sz w:val="24"/>
    </w:rPr>
  </w:style>
  <w:style w:type="paragraph" w:styleId="967">
    <w:name w:val="Font Style21"/>
    <w:link w:val="968"/>
    <w:rPr>
      <w:rFonts w:ascii="Times New Roman" w:hAnsi="Times New Roman"/>
      <w:b/>
      <w:sz w:val="26"/>
    </w:rPr>
  </w:style>
  <w:style w:type="character" w:styleId="968">
    <w:name w:val="Font Style21"/>
    <w:link w:val="967"/>
    <w:rPr>
      <w:rFonts w:ascii="Times New Roman" w:hAnsi="Times New Roman"/>
      <w:b/>
      <w:sz w:val="26"/>
    </w:rPr>
  </w:style>
  <w:style w:type="paragraph" w:styleId="969">
    <w:name w:val="annotation text"/>
    <w:basedOn w:val="887"/>
    <w:link w:val="970"/>
    <w:pPr>
      <w:widowControl w:val="off"/>
    </w:pPr>
    <w:rPr>
      <w:sz w:val="20"/>
    </w:rPr>
  </w:style>
  <w:style w:type="character" w:styleId="970">
    <w:name w:val="annotation text"/>
    <w:basedOn w:val="888"/>
    <w:link w:val="969"/>
    <w:rPr>
      <w:sz w:val="20"/>
    </w:rPr>
  </w:style>
  <w:style w:type="paragraph" w:styleId="971">
    <w:name w:val="Заголовок №51"/>
    <w:basedOn w:val="887"/>
    <w:link w:val="972"/>
    <w:pPr>
      <w:jc w:val="both"/>
      <w:spacing w:before="540" w:line="298" w:lineRule="exact"/>
      <w:outlineLvl w:val="4"/>
    </w:pPr>
    <w:rPr>
      <w:b/>
      <w:sz w:val="27"/>
    </w:rPr>
  </w:style>
  <w:style w:type="character" w:styleId="972">
    <w:name w:val="Заголовок №51"/>
    <w:basedOn w:val="888"/>
    <w:link w:val="971"/>
    <w:rPr>
      <w:b/>
      <w:sz w:val="27"/>
    </w:rPr>
  </w:style>
  <w:style w:type="paragraph" w:styleId="973">
    <w:name w:val="Основной текст (5) + 132"/>
    <w:link w:val="974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74">
    <w:name w:val="Основной текст (5) + 132"/>
    <w:link w:val="973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75">
    <w:name w:val="Основной текст (16)"/>
    <w:basedOn w:val="887"/>
    <w:link w:val="976"/>
    <w:pPr>
      <w:spacing w:line="250" w:lineRule="exact"/>
    </w:pPr>
    <w:rPr>
      <w:b/>
      <w:i/>
      <w:sz w:val="22"/>
    </w:rPr>
  </w:style>
  <w:style w:type="character" w:styleId="976">
    <w:name w:val="Основной текст (16)"/>
    <w:basedOn w:val="888"/>
    <w:link w:val="975"/>
    <w:rPr>
      <w:b/>
      <w:i/>
      <w:sz w:val="22"/>
    </w:rPr>
  </w:style>
  <w:style w:type="paragraph" w:styleId="977">
    <w:name w:val="Подпись к таблице1"/>
    <w:basedOn w:val="887"/>
    <w:link w:val="978"/>
    <w:pPr>
      <w:spacing w:line="240" w:lineRule="atLeast"/>
    </w:pPr>
    <w:rPr>
      <w:sz w:val="27"/>
    </w:rPr>
  </w:style>
  <w:style w:type="character" w:styleId="978">
    <w:name w:val="Подпись к таблице1"/>
    <w:basedOn w:val="888"/>
    <w:link w:val="977"/>
    <w:rPr>
      <w:sz w:val="27"/>
    </w:rPr>
  </w:style>
  <w:style w:type="paragraph" w:styleId="979">
    <w:name w:val="Header"/>
    <w:basedOn w:val="887"/>
    <w:link w:val="980"/>
    <w:pPr>
      <w:tabs>
        <w:tab w:val="center" w:pos="4677" w:leader="none"/>
        <w:tab w:val="right" w:pos="9355" w:leader="none"/>
      </w:tabs>
    </w:pPr>
  </w:style>
  <w:style w:type="character" w:styleId="980">
    <w:name w:val="Header"/>
    <w:basedOn w:val="888"/>
    <w:link w:val="979"/>
  </w:style>
  <w:style w:type="paragraph" w:styleId="981">
    <w:name w:val="Основной текст (5) + 13"/>
    <w:link w:val="982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82">
    <w:name w:val="Основной текст (5) + 13"/>
    <w:link w:val="981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83">
    <w:name w:val="toc 3"/>
    <w:next w:val="887"/>
    <w:link w:val="98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84">
    <w:name w:val="toc 3"/>
    <w:link w:val="983"/>
    <w:rPr>
      <w:rFonts w:ascii="XO Thames" w:hAnsi="XO Thames"/>
      <w:sz w:val="28"/>
    </w:rPr>
  </w:style>
  <w:style w:type="paragraph" w:styleId="985">
    <w:name w:val="Style2"/>
    <w:basedOn w:val="887"/>
    <w:link w:val="986"/>
    <w:pPr>
      <w:jc w:val="both"/>
      <w:spacing w:line="274" w:lineRule="exact"/>
      <w:widowControl w:val="off"/>
    </w:pPr>
  </w:style>
  <w:style w:type="character" w:styleId="986">
    <w:name w:val="Style2"/>
    <w:basedOn w:val="888"/>
    <w:link w:val="985"/>
  </w:style>
  <w:style w:type="paragraph" w:styleId="987">
    <w:name w:val="Основной текст (5)"/>
    <w:basedOn w:val="887"/>
    <w:link w:val="988"/>
    <w:pPr>
      <w:spacing w:line="240" w:lineRule="atLeast"/>
    </w:pPr>
    <w:rPr>
      <w:sz w:val="20"/>
    </w:rPr>
  </w:style>
  <w:style w:type="character" w:styleId="988">
    <w:name w:val="Основной текст (5)"/>
    <w:basedOn w:val="888"/>
    <w:link w:val="987"/>
    <w:rPr>
      <w:sz w:val="20"/>
    </w:rPr>
  </w:style>
  <w:style w:type="paragraph" w:styleId="989">
    <w:name w:val="apple-converted-space"/>
    <w:link w:val="990"/>
  </w:style>
  <w:style w:type="character" w:styleId="990">
    <w:name w:val="apple-converted-space"/>
    <w:link w:val="989"/>
  </w:style>
  <w:style w:type="paragraph" w:styleId="991">
    <w:name w:val="Основной текст (18) + Не курсив"/>
    <w:link w:val="992"/>
    <w:rPr>
      <w:rFonts w:ascii="Times New Roman" w:hAnsi="Times New Roman"/>
      <w:i w:val="0"/>
      <w:highlight w:val="white"/>
    </w:rPr>
  </w:style>
  <w:style w:type="character" w:styleId="992">
    <w:name w:val="Основной текст (18) + Не курсив"/>
    <w:link w:val="991"/>
    <w:rPr>
      <w:rFonts w:ascii="Times New Roman" w:hAnsi="Times New Roman"/>
      <w:i w:val="0"/>
      <w:highlight w:val="white"/>
    </w:rPr>
  </w:style>
  <w:style w:type="paragraph" w:styleId="993">
    <w:name w:val="Style3"/>
    <w:basedOn w:val="887"/>
    <w:link w:val="994"/>
    <w:pPr>
      <w:spacing w:line="322" w:lineRule="exact"/>
      <w:widowControl w:val="off"/>
    </w:pPr>
  </w:style>
  <w:style w:type="character" w:styleId="994">
    <w:name w:val="Style3"/>
    <w:basedOn w:val="888"/>
    <w:link w:val="993"/>
  </w:style>
  <w:style w:type="paragraph" w:styleId="995">
    <w:name w:val="Основной текст (6) + Не курсив2"/>
    <w:link w:val="996"/>
    <w:rPr>
      <w:rFonts w:ascii="Times New Roman" w:hAnsi="Times New Roman"/>
      <w:i w:val="0"/>
      <w:sz w:val="27"/>
      <w:highlight w:val="white"/>
    </w:rPr>
  </w:style>
  <w:style w:type="character" w:styleId="996">
    <w:name w:val="Основной текст (6) + Не курсив2"/>
    <w:link w:val="995"/>
    <w:rPr>
      <w:rFonts w:ascii="Times New Roman" w:hAnsi="Times New Roman"/>
      <w:i w:val="0"/>
      <w:sz w:val="27"/>
      <w:highlight w:val="white"/>
    </w:rPr>
  </w:style>
  <w:style w:type="paragraph" w:styleId="997">
    <w:name w:val="FollowedHyperlink"/>
    <w:link w:val="998"/>
    <w:rPr>
      <w:color w:val="800080"/>
      <w:u w:val="single"/>
    </w:rPr>
  </w:style>
  <w:style w:type="character" w:styleId="998">
    <w:name w:val="FollowedHyperlink"/>
    <w:link w:val="997"/>
    <w:rPr>
      <w:color w:val="800080"/>
      <w:u w:val="single"/>
    </w:rPr>
  </w:style>
  <w:style w:type="paragraph" w:styleId="999">
    <w:name w:val="Balloon Text"/>
    <w:basedOn w:val="887"/>
    <w:link w:val="1000"/>
    <w:rPr>
      <w:rFonts w:ascii="Tahoma" w:hAnsi="Tahoma"/>
      <w:sz w:val="16"/>
    </w:rPr>
  </w:style>
  <w:style w:type="character" w:styleId="1000">
    <w:name w:val="Balloon Text"/>
    <w:basedOn w:val="888"/>
    <w:link w:val="999"/>
    <w:rPr>
      <w:rFonts w:ascii="Tahoma" w:hAnsi="Tahoma"/>
      <w:sz w:val="16"/>
    </w:rPr>
  </w:style>
  <w:style w:type="paragraph" w:styleId="1001">
    <w:name w:val="footnote reference"/>
    <w:link w:val="1002"/>
    <w:rPr>
      <w:vertAlign w:val="superscript"/>
    </w:rPr>
  </w:style>
  <w:style w:type="character" w:styleId="1002">
    <w:name w:val="footnote reference"/>
    <w:link w:val="1001"/>
    <w:rPr>
      <w:vertAlign w:val="superscript"/>
    </w:rPr>
  </w:style>
  <w:style w:type="paragraph" w:styleId="1003">
    <w:name w:val="Заголовок №71"/>
    <w:basedOn w:val="887"/>
    <w:link w:val="1004"/>
    <w:pPr>
      <w:spacing w:line="482" w:lineRule="exact"/>
      <w:outlineLvl w:val="6"/>
    </w:pPr>
    <w:rPr>
      <w:b/>
      <w:sz w:val="27"/>
    </w:rPr>
  </w:style>
  <w:style w:type="character" w:styleId="1004">
    <w:name w:val="Заголовок №71"/>
    <w:basedOn w:val="888"/>
    <w:link w:val="1003"/>
    <w:rPr>
      <w:b/>
      <w:sz w:val="27"/>
    </w:rPr>
  </w:style>
  <w:style w:type="paragraph" w:styleId="1005">
    <w:name w:val="Heading 5"/>
    <w:basedOn w:val="887"/>
    <w:next w:val="887"/>
    <w:link w:val="1006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06">
    <w:name w:val="Heading 5"/>
    <w:basedOn w:val="888"/>
    <w:link w:val="1005"/>
    <w:rPr>
      <w:b/>
      <w:i/>
      <w:sz w:val="26"/>
    </w:rPr>
  </w:style>
  <w:style w:type="paragraph" w:styleId="1007">
    <w:name w:val="Font Style39"/>
    <w:link w:val="1008"/>
    <w:rPr>
      <w:rFonts w:ascii="Times New Roman" w:hAnsi="Times New Roman"/>
      <w:sz w:val="18"/>
    </w:rPr>
  </w:style>
  <w:style w:type="character" w:styleId="1008">
    <w:name w:val="Font Style39"/>
    <w:link w:val="1007"/>
    <w:rPr>
      <w:rFonts w:ascii="Times New Roman" w:hAnsi="Times New Roman"/>
      <w:sz w:val="18"/>
    </w:rPr>
  </w:style>
  <w:style w:type="paragraph" w:styleId="1009">
    <w:name w:val="Тема примечания Знак1"/>
    <w:link w:val="1010"/>
    <w:rPr>
      <w:rFonts w:ascii="Times New Roman" w:hAnsi="Times New Roman"/>
      <w:b/>
    </w:rPr>
  </w:style>
  <w:style w:type="character" w:styleId="1010">
    <w:name w:val="Тема примечания Знак1"/>
    <w:link w:val="1009"/>
    <w:rPr>
      <w:rFonts w:ascii="Times New Roman" w:hAnsi="Times New Roman"/>
      <w:b/>
    </w:rPr>
  </w:style>
  <w:style w:type="paragraph" w:styleId="1011">
    <w:name w:val="Подпись к таблице"/>
    <w:link w:val="1012"/>
    <w:rPr>
      <w:rFonts w:ascii="Times New Roman" w:hAnsi="Times New Roman"/>
      <w:sz w:val="27"/>
      <w:highlight w:val="white"/>
      <w:u w:val="single"/>
    </w:rPr>
  </w:style>
  <w:style w:type="character" w:styleId="1012">
    <w:name w:val="Подпись к таблице"/>
    <w:link w:val="1011"/>
    <w:rPr>
      <w:rFonts w:ascii="Times New Roman" w:hAnsi="Times New Roman"/>
      <w:sz w:val="27"/>
      <w:highlight w:val="white"/>
      <w:u w:val="single"/>
    </w:rPr>
  </w:style>
  <w:style w:type="paragraph" w:styleId="1013">
    <w:name w:val="Heading 1"/>
    <w:basedOn w:val="887"/>
    <w:next w:val="887"/>
    <w:link w:val="101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14">
    <w:name w:val="Heading 1"/>
    <w:basedOn w:val="888"/>
    <w:link w:val="1013"/>
    <w:rPr>
      <w:rFonts w:ascii="Arial" w:hAnsi="Arial"/>
      <w:b/>
      <w:sz w:val="32"/>
    </w:rPr>
  </w:style>
  <w:style w:type="paragraph" w:styleId="1015">
    <w:name w:val="Font Style35"/>
    <w:link w:val="1016"/>
    <w:rPr>
      <w:rFonts w:ascii="Times New Roman" w:hAnsi="Times New Roman"/>
      <w:sz w:val="26"/>
    </w:rPr>
  </w:style>
  <w:style w:type="character" w:styleId="1016">
    <w:name w:val="Font Style35"/>
    <w:link w:val="1015"/>
    <w:rPr>
      <w:rFonts w:ascii="Times New Roman" w:hAnsi="Times New Roman"/>
      <w:sz w:val="26"/>
    </w:rPr>
  </w:style>
  <w:style w:type="paragraph" w:styleId="1017">
    <w:name w:val="Font Style49"/>
    <w:link w:val="1018"/>
    <w:rPr>
      <w:rFonts w:ascii="Times New Roman" w:hAnsi="Times New Roman"/>
      <w:sz w:val="26"/>
    </w:rPr>
  </w:style>
  <w:style w:type="character" w:styleId="1018">
    <w:name w:val="Font Style49"/>
    <w:link w:val="1017"/>
    <w:rPr>
      <w:rFonts w:ascii="Times New Roman" w:hAnsi="Times New Roman"/>
      <w:sz w:val="26"/>
    </w:rPr>
  </w:style>
  <w:style w:type="paragraph" w:styleId="1019">
    <w:name w:val="Font Style17"/>
    <w:link w:val="1020"/>
    <w:rPr>
      <w:rFonts w:ascii="Times New Roman" w:hAnsi="Times New Roman"/>
      <w:sz w:val="26"/>
    </w:rPr>
  </w:style>
  <w:style w:type="character" w:styleId="1020">
    <w:name w:val="Font Style17"/>
    <w:link w:val="1019"/>
    <w:rPr>
      <w:rFonts w:ascii="Times New Roman" w:hAnsi="Times New Roman"/>
      <w:sz w:val="26"/>
    </w:rPr>
  </w:style>
  <w:style w:type="paragraph" w:styleId="1021">
    <w:name w:val="Hyperlink"/>
    <w:link w:val="1022"/>
    <w:rPr>
      <w:color w:val="0000ff"/>
      <w:u w:val="single"/>
    </w:rPr>
  </w:style>
  <w:style w:type="character" w:styleId="1022">
    <w:name w:val="Hyperlink"/>
    <w:link w:val="1021"/>
    <w:rPr>
      <w:color w:val="0000ff"/>
      <w:u w:val="single"/>
    </w:rPr>
  </w:style>
  <w:style w:type="paragraph" w:styleId="1023">
    <w:name w:val="Footnote"/>
    <w:basedOn w:val="887"/>
    <w:link w:val="1024"/>
    <w:pPr>
      <w:spacing w:after="200" w:line="276" w:lineRule="auto"/>
    </w:pPr>
    <w:rPr>
      <w:rFonts w:ascii="Calibri" w:hAnsi="Calibri"/>
      <w:sz w:val="20"/>
    </w:rPr>
  </w:style>
  <w:style w:type="character" w:styleId="1024">
    <w:name w:val="Footnote"/>
    <w:basedOn w:val="888"/>
    <w:link w:val="1023"/>
    <w:rPr>
      <w:rFonts w:ascii="Calibri" w:hAnsi="Calibri"/>
      <w:sz w:val="20"/>
    </w:rPr>
  </w:style>
  <w:style w:type="paragraph" w:styleId="1025">
    <w:name w:val="Style58"/>
    <w:basedOn w:val="887"/>
    <w:link w:val="1026"/>
    <w:pPr>
      <w:widowControl w:val="off"/>
    </w:pPr>
  </w:style>
  <w:style w:type="character" w:styleId="1026">
    <w:name w:val="Style58"/>
    <w:basedOn w:val="888"/>
    <w:link w:val="1025"/>
  </w:style>
  <w:style w:type="paragraph" w:styleId="1027">
    <w:name w:val="toc 1"/>
    <w:basedOn w:val="887"/>
    <w:next w:val="887"/>
    <w:link w:val="1028"/>
    <w:uiPriority w:val="39"/>
  </w:style>
  <w:style w:type="character" w:styleId="1028">
    <w:name w:val="toc 1"/>
    <w:basedOn w:val="888"/>
    <w:link w:val="1027"/>
  </w:style>
  <w:style w:type="paragraph" w:styleId="1029">
    <w:name w:val="Подпись к таблице (2)1"/>
    <w:basedOn w:val="887"/>
    <w:link w:val="1030"/>
    <w:pPr>
      <w:spacing w:line="240" w:lineRule="atLeast"/>
    </w:pPr>
    <w:rPr>
      <w:b/>
      <w:sz w:val="27"/>
    </w:rPr>
  </w:style>
  <w:style w:type="character" w:styleId="1030">
    <w:name w:val="Подпись к таблице (2)1"/>
    <w:basedOn w:val="888"/>
    <w:link w:val="1029"/>
    <w:rPr>
      <w:b/>
      <w:sz w:val="27"/>
    </w:rPr>
  </w:style>
  <w:style w:type="paragraph" w:styleId="1031">
    <w:name w:val="Style8"/>
    <w:basedOn w:val="887"/>
    <w:link w:val="1032"/>
    <w:pPr>
      <w:widowControl w:val="off"/>
    </w:pPr>
  </w:style>
  <w:style w:type="character" w:styleId="1032">
    <w:name w:val="Style8"/>
    <w:basedOn w:val="888"/>
    <w:link w:val="1031"/>
  </w:style>
  <w:style w:type="paragraph" w:styleId="1033">
    <w:name w:val="Основной текст (2)1"/>
    <w:basedOn w:val="887"/>
    <w:link w:val="1034"/>
    <w:pPr>
      <w:spacing w:after="180" w:line="240" w:lineRule="atLeast"/>
    </w:pPr>
    <w:rPr>
      <w:b/>
      <w:sz w:val="27"/>
    </w:rPr>
  </w:style>
  <w:style w:type="character" w:styleId="1034">
    <w:name w:val="Основной текст (2)1"/>
    <w:basedOn w:val="888"/>
    <w:link w:val="1033"/>
    <w:rPr>
      <w:b/>
      <w:sz w:val="27"/>
    </w:rPr>
  </w:style>
  <w:style w:type="paragraph" w:styleId="1035">
    <w:name w:val="Strong"/>
    <w:link w:val="1036"/>
    <w:rPr>
      <w:b/>
    </w:rPr>
  </w:style>
  <w:style w:type="character" w:styleId="1036">
    <w:name w:val="Strong"/>
    <w:link w:val="1035"/>
    <w:rPr>
      <w:b/>
    </w:rPr>
  </w:style>
  <w:style w:type="paragraph" w:styleId="1037">
    <w:name w:val="Основной текст (6) + Не курсив1"/>
    <w:link w:val="1038"/>
    <w:rPr>
      <w:rFonts w:ascii="Times New Roman" w:hAnsi="Times New Roman"/>
      <w:i w:val="0"/>
      <w:sz w:val="27"/>
      <w:highlight w:val="white"/>
    </w:rPr>
  </w:style>
  <w:style w:type="character" w:styleId="1038">
    <w:name w:val="Основной текст (6) + Не курсив1"/>
    <w:link w:val="1037"/>
    <w:rPr>
      <w:rFonts w:ascii="Times New Roman" w:hAnsi="Times New Roman"/>
      <w:i w:val="0"/>
      <w:sz w:val="27"/>
      <w:highlight w:val="white"/>
    </w:rPr>
  </w:style>
  <w:style w:type="paragraph" w:styleId="1039">
    <w:name w:val="Основной текст (6) + Полужирный1"/>
    <w:link w:val="1040"/>
    <w:rPr>
      <w:rFonts w:ascii="Times New Roman" w:hAnsi="Times New Roman"/>
      <w:b/>
      <w:i w:val="0"/>
      <w:sz w:val="27"/>
      <w:highlight w:val="white"/>
    </w:rPr>
  </w:style>
  <w:style w:type="character" w:styleId="1040">
    <w:name w:val="Основной текст (6) + Полужирный1"/>
    <w:link w:val="1039"/>
    <w:rPr>
      <w:rFonts w:ascii="Times New Roman" w:hAnsi="Times New Roman"/>
      <w:b/>
      <w:i w:val="0"/>
      <w:sz w:val="27"/>
      <w:highlight w:val="white"/>
    </w:rPr>
  </w:style>
  <w:style w:type="paragraph" w:styleId="1041">
    <w:name w:val="Header and Footer"/>
    <w:link w:val="1042"/>
    <w:pPr>
      <w:jc w:val="both"/>
      <w:spacing w:line="240" w:lineRule="auto"/>
    </w:pPr>
    <w:rPr>
      <w:rFonts w:ascii="XO Thames" w:hAnsi="XO Thames"/>
      <w:sz w:val="20"/>
    </w:rPr>
  </w:style>
  <w:style w:type="character" w:styleId="1042">
    <w:name w:val="Header and Footer"/>
    <w:link w:val="1041"/>
    <w:rPr>
      <w:rFonts w:ascii="XO Thames" w:hAnsi="XO Thames"/>
      <w:sz w:val="20"/>
    </w:rPr>
  </w:style>
  <w:style w:type="paragraph" w:styleId="1043">
    <w:name w:val="Font Style15"/>
    <w:link w:val="1044"/>
    <w:rPr>
      <w:rFonts w:ascii="Times New Roman" w:hAnsi="Times New Roman"/>
      <w:sz w:val="26"/>
    </w:rPr>
  </w:style>
  <w:style w:type="character" w:styleId="1044">
    <w:name w:val="Font Style15"/>
    <w:link w:val="1043"/>
    <w:rPr>
      <w:rFonts w:ascii="Times New Roman" w:hAnsi="Times New Roman"/>
      <w:sz w:val="26"/>
    </w:rPr>
  </w:style>
  <w:style w:type="paragraph" w:styleId="1045">
    <w:name w:val="Font Style30"/>
    <w:link w:val="1046"/>
    <w:rPr>
      <w:rFonts w:ascii="Times New Roman" w:hAnsi="Times New Roman"/>
      <w:b/>
      <w:sz w:val="26"/>
    </w:rPr>
  </w:style>
  <w:style w:type="character" w:styleId="1046">
    <w:name w:val="Font Style30"/>
    <w:link w:val="1045"/>
    <w:rPr>
      <w:rFonts w:ascii="Times New Roman" w:hAnsi="Times New Roman"/>
      <w:b/>
      <w:sz w:val="26"/>
    </w:rPr>
  </w:style>
  <w:style w:type="paragraph" w:styleId="1047">
    <w:name w:val="Подзаголовок Знак1"/>
    <w:link w:val="1048"/>
    <w:rPr>
      <w:rFonts w:ascii="Cambria" w:hAnsi="Cambria"/>
      <w:i/>
      <w:color w:val="4f81bd"/>
      <w:spacing w:val="15"/>
      <w:sz w:val="24"/>
    </w:rPr>
  </w:style>
  <w:style w:type="character" w:styleId="1048">
    <w:name w:val="Подзаголовок Знак1"/>
    <w:link w:val="1047"/>
    <w:rPr>
      <w:rFonts w:ascii="Cambria" w:hAnsi="Cambria"/>
      <w:i/>
      <w:color w:val="4f81bd"/>
      <w:spacing w:val="15"/>
      <w:sz w:val="24"/>
    </w:rPr>
  </w:style>
  <w:style w:type="paragraph" w:styleId="1049">
    <w:name w:val="Emphasis"/>
    <w:link w:val="1050"/>
    <w:rPr>
      <w:i/>
    </w:rPr>
  </w:style>
  <w:style w:type="character" w:styleId="1050">
    <w:name w:val="Emphasis"/>
    <w:link w:val="1049"/>
    <w:rPr>
      <w:i/>
    </w:rPr>
  </w:style>
  <w:style w:type="paragraph" w:styleId="1051">
    <w:name w:val="WW-Базовый"/>
    <w:link w:val="1052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2">
    <w:name w:val="WW-Базовый"/>
    <w:link w:val="1051"/>
    <w:rPr>
      <w:rFonts w:ascii="Times New Roman" w:hAnsi="Times New Roman"/>
      <w:color w:val="000000"/>
      <w:sz w:val="24"/>
    </w:rPr>
  </w:style>
  <w:style w:type="paragraph" w:styleId="1053">
    <w:name w:val="Заголовок №72"/>
    <w:link w:val="1054"/>
    <w:rPr>
      <w:rFonts w:ascii="Times New Roman" w:hAnsi="Times New Roman"/>
      <w:b/>
      <w:sz w:val="27"/>
      <w:highlight w:val="white"/>
      <w:u w:val="single"/>
    </w:rPr>
  </w:style>
  <w:style w:type="character" w:styleId="1054">
    <w:name w:val="Заголовок №72"/>
    <w:link w:val="1053"/>
    <w:rPr>
      <w:rFonts w:ascii="Times New Roman" w:hAnsi="Times New Roman"/>
      <w:b/>
      <w:sz w:val="27"/>
      <w:highlight w:val="white"/>
      <w:u w:val="single"/>
    </w:rPr>
  </w:style>
  <w:style w:type="paragraph" w:styleId="1055">
    <w:name w:val="Default"/>
    <w:link w:val="1056"/>
    <w:rPr>
      <w:rFonts w:ascii="Times New Roman" w:hAnsi="Times New Roman"/>
      <w:color w:val="000000"/>
      <w:sz w:val="24"/>
    </w:rPr>
  </w:style>
  <w:style w:type="character" w:styleId="1056">
    <w:name w:val="Default"/>
    <w:link w:val="1055"/>
    <w:rPr>
      <w:rFonts w:ascii="Times New Roman" w:hAnsi="Times New Roman"/>
      <w:color w:val="000000"/>
      <w:sz w:val="24"/>
    </w:rPr>
  </w:style>
  <w:style w:type="paragraph" w:styleId="1057">
    <w:name w:val="toc 9"/>
    <w:next w:val="887"/>
    <w:link w:val="105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58">
    <w:name w:val="toc 9"/>
    <w:link w:val="1057"/>
    <w:rPr>
      <w:rFonts w:ascii="XO Thames" w:hAnsi="XO Thames"/>
      <w:sz w:val="28"/>
    </w:rPr>
  </w:style>
  <w:style w:type="paragraph" w:styleId="1059">
    <w:name w:val="Body Text Indent"/>
    <w:basedOn w:val="887"/>
    <w:link w:val="1060"/>
    <w:pPr>
      <w:ind w:left="3969" w:firstLine="0"/>
    </w:pPr>
    <w:rPr>
      <w:sz w:val="20"/>
    </w:rPr>
  </w:style>
  <w:style w:type="character" w:styleId="1060">
    <w:name w:val="Body Text Indent"/>
    <w:basedOn w:val="888"/>
    <w:link w:val="1059"/>
    <w:rPr>
      <w:sz w:val="20"/>
    </w:rPr>
  </w:style>
  <w:style w:type="paragraph" w:styleId="1061">
    <w:name w:val="Font Style76"/>
    <w:link w:val="1062"/>
    <w:rPr>
      <w:rFonts w:ascii="Times New Roman" w:hAnsi="Times New Roman"/>
      <w:sz w:val="26"/>
    </w:rPr>
  </w:style>
  <w:style w:type="character" w:styleId="1062">
    <w:name w:val="Font Style76"/>
    <w:link w:val="1061"/>
    <w:rPr>
      <w:rFonts w:ascii="Times New Roman" w:hAnsi="Times New Roman"/>
      <w:sz w:val="26"/>
    </w:rPr>
  </w:style>
  <w:style w:type="paragraph" w:styleId="1063">
    <w:name w:val="Основной текст (3)"/>
    <w:basedOn w:val="887"/>
    <w:link w:val="1064"/>
    <w:pPr>
      <w:spacing w:before="420" w:after="120" w:line="465" w:lineRule="exact"/>
      <w:widowControl w:val="off"/>
    </w:pPr>
    <w:rPr>
      <w:sz w:val="18"/>
    </w:rPr>
  </w:style>
  <w:style w:type="character" w:styleId="1064">
    <w:name w:val="Основной текст (3)"/>
    <w:basedOn w:val="888"/>
    <w:link w:val="1063"/>
    <w:rPr>
      <w:sz w:val="18"/>
    </w:rPr>
  </w:style>
  <w:style w:type="paragraph" w:styleId="1065">
    <w:name w:val="Основной текст (24)"/>
    <w:basedOn w:val="887"/>
    <w:link w:val="1066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6">
    <w:name w:val="Основной текст (24)"/>
    <w:basedOn w:val="888"/>
    <w:link w:val="1065"/>
    <w:rPr>
      <w:rFonts w:ascii="MS Reference Sans Serif" w:hAnsi="MS Reference Sans Serif"/>
      <w:sz w:val="22"/>
    </w:rPr>
  </w:style>
  <w:style w:type="paragraph" w:styleId="1067">
    <w:name w:val="Font Style38"/>
    <w:link w:val="1068"/>
    <w:rPr>
      <w:rFonts w:ascii="Times New Roman" w:hAnsi="Times New Roman"/>
      <w:sz w:val="26"/>
    </w:rPr>
  </w:style>
  <w:style w:type="character" w:styleId="1068">
    <w:name w:val="Font Style38"/>
    <w:link w:val="1067"/>
    <w:rPr>
      <w:rFonts w:ascii="Times New Roman" w:hAnsi="Times New Roman"/>
      <w:sz w:val="26"/>
    </w:rPr>
  </w:style>
  <w:style w:type="paragraph" w:styleId="1069">
    <w:name w:val="Style5"/>
    <w:basedOn w:val="887"/>
    <w:link w:val="1070"/>
    <w:pPr>
      <w:jc w:val="both"/>
      <w:widowControl w:val="off"/>
    </w:pPr>
  </w:style>
  <w:style w:type="character" w:styleId="1070">
    <w:name w:val="Style5"/>
    <w:basedOn w:val="888"/>
    <w:link w:val="1069"/>
  </w:style>
  <w:style w:type="paragraph" w:styleId="1071">
    <w:name w:val="Основной текст (6)1"/>
    <w:basedOn w:val="887"/>
    <w:link w:val="1072"/>
    <w:pPr>
      <w:spacing w:line="240" w:lineRule="atLeast"/>
    </w:pPr>
    <w:rPr>
      <w:sz w:val="20"/>
    </w:rPr>
  </w:style>
  <w:style w:type="character" w:styleId="1072">
    <w:name w:val="Основной текст (6)1"/>
    <w:basedOn w:val="888"/>
    <w:link w:val="1071"/>
    <w:rPr>
      <w:sz w:val="20"/>
    </w:rPr>
  </w:style>
  <w:style w:type="paragraph" w:styleId="1073">
    <w:name w:val="Основной текст (11) + Не курсив1"/>
    <w:link w:val="1074"/>
    <w:rPr>
      <w:rFonts w:ascii="Times New Roman" w:hAnsi="Times New Roman"/>
      <w:i w:val="0"/>
      <w:spacing w:val="0"/>
      <w:sz w:val="22"/>
      <w:highlight w:val="white"/>
    </w:rPr>
  </w:style>
  <w:style w:type="character" w:styleId="1074">
    <w:name w:val="Основной текст (11) + Не курсив1"/>
    <w:link w:val="1073"/>
    <w:rPr>
      <w:rFonts w:ascii="Times New Roman" w:hAnsi="Times New Roman"/>
      <w:i w:val="0"/>
      <w:spacing w:val="0"/>
      <w:sz w:val="22"/>
      <w:highlight w:val="white"/>
    </w:rPr>
  </w:style>
  <w:style w:type="paragraph" w:styleId="1075">
    <w:name w:val="Document Map"/>
    <w:basedOn w:val="887"/>
    <w:link w:val="1076"/>
    <w:pPr>
      <w:widowControl w:val="off"/>
    </w:pPr>
    <w:rPr>
      <w:rFonts w:ascii="Tahoma" w:hAnsi="Tahoma"/>
      <w:sz w:val="16"/>
    </w:rPr>
  </w:style>
  <w:style w:type="character" w:styleId="1076">
    <w:name w:val="Document Map"/>
    <w:basedOn w:val="888"/>
    <w:link w:val="1075"/>
    <w:rPr>
      <w:rFonts w:ascii="Tahoma" w:hAnsi="Tahoma"/>
      <w:sz w:val="16"/>
    </w:rPr>
  </w:style>
  <w:style w:type="paragraph" w:styleId="1077">
    <w:name w:val="Table Paragraph"/>
    <w:basedOn w:val="887"/>
    <w:link w:val="1078"/>
    <w:pPr>
      <w:widowControl w:val="off"/>
    </w:pPr>
    <w:rPr>
      <w:sz w:val="22"/>
    </w:rPr>
  </w:style>
  <w:style w:type="character" w:styleId="1078">
    <w:name w:val="Table Paragraph"/>
    <w:basedOn w:val="888"/>
    <w:link w:val="1077"/>
    <w:rPr>
      <w:sz w:val="22"/>
    </w:rPr>
  </w:style>
  <w:style w:type="paragraph" w:styleId="1079">
    <w:name w:val="Font Style75"/>
    <w:link w:val="1080"/>
    <w:rPr>
      <w:rFonts w:ascii="Times New Roman" w:hAnsi="Times New Roman"/>
      <w:b/>
      <w:sz w:val="26"/>
    </w:rPr>
  </w:style>
  <w:style w:type="character" w:styleId="1080">
    <w:name w:val="Font Style75"/>
    <w:link w:val="1079"/>
    <w:rPr>
      <w:rFonts w:ascii="Times New Roman" w:hAnsi="Times New Roman"/>
      <w:b/>
      <w:sz w:val="26"/>
    </w:rPr>
  </w:style>
  <w:style w:type="paragraph" w:styleId="1081">
    <w:name w:val="toc 8"/>
    <w:next w:val="887"/>
    <w:link w:val="108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82">
    <w:name w:val="toc 8"/>
    <w:link w:val="1081"/>
    <w:rPr>
      <w:rFonts w:ascii="XO Thames" w:hAnsi="XO Thames"/>
      <w:sz w:val="28"/>
    </w:rPr>
  </w:style>
  <w:style w:type="paragraph" w:styleId="1083">
    <w:name w:val="Обычный1"/>
    <w:link w:val="1084"/>
    <w:rPr>
      <w:rFonts w:ascii="Times New Roman" w:hAnsi="Times New Roman"/>
    </w:rPr>
  </w:style>
  <w:style w:type="character" w:styleId="1084">
    <w:name w:val="Обычный1"/>
    <w:link w:val="1083"/>
    <w:rPr>
      <w:rFonts w:ascii="Times New Roman" w:hAnsi="Times New Roman"/>
    </w:rPr>
  </w:style>
  <w:style w:type="paragraph" w:styleId="1085">
    <w:name w:val="headertext"/>
    <w:basedOn w:val="887"/>
    <w:link w:val="1086"/>
    <w:pPr>
      <w:spacing w:beforeAutospacing="1" w:afterAutospacing="1"/>
    </w:pPr>
  </w:style>
  <w:style w:type="character" w:styleId="1086">
    <w:name w:val="headertext"/>
    <w:basedOn w:val="888"/>
    <w:link w:val="1085"/>
  </w:style>
  <w:style w:type="paragraph" w:styleId="1087">
    <w:name w:val="Font Style93"/>
    <w:link w:val="1088"/>
    <w:rPr>
      <w:rFonts w:ascii="Times New Roman" w:hAnsi="Times New Roman"/>
      <w:sz w:val="22"/>
    </w:rPr>
  </w:style>
  <w:style w:type="character" w:styleId="1088">
    <w:name w:val="Font Style93"/>
    <w:link w:val="1087"/>
    <w:rPr>
      <w:rFonts w:ascii="Times New Roman" w:hAnsi="Times New Roman"/>
      <w:sz w:val="22"/>
    </w:rPr>
  </w:style>
  <w:style w:type="paragraph" w:styleId="1089">
    <w:name w:val="Body Text Indent 2"/>
    <w:basedOn w:val="887"/>
    <w:link w:val="1090"/>
    <w:pPr>
      <w:ind w:left="3261" w:firstLine="0"/>
      <w:jc w:val="right"/>
    </w:pPr>
    <w:rPr>
      <w:sz w:val="20"/>
    </w:rPr>
  </w:style>
  <w:style w:type="character" w:styleId="1090">
    <w:name w:val="Body Text Indent 2"/>
    <w:basedOn w:val="888"/>
    <w:link w:val="1089"/>
    <w:rPr>
      <w:sz w:val="20"/>
    </w:rPr>
  </w:style>
  <w:style w:type="paragraph" w:styleId="1091">
    <w:name w:val="Style64"/>
    <w:basedOn w:val="887"/>
    <w:link w:val="1092"/>
    <w:pPr>
      <w:spacing w:line="331" w:lineRule="exact"/>
      <w:widowControl w:val="off"/>
    </w:pPr>
  </w:style>
  <w:style w:type="character" w:styleId="1092">
    <w:name w:val="Style64"/>
    <w:basedOn w:val="888"/>
    <w:link w:val="1091"/>
  </w:style>
  <w:style w:type="paragraph" w:styleId="1093">
    <w:name w:val="Заголовок №74"/>
    <w:link w:val="1094"/>
    <w:rPr>
      <w:rFonts w:ascii="Times New Roman" w:hAnsi="Times New Roman"/>
      <w:b/>
      <w:sz w:val="27"/>
      <w:highlight w:val="white"/>
    </w:rPr>
  </w:style>
  <w:style w:type="character" w:styleId="1094">
    <w:name w:val="Заголовок №74"/>
    <w:link w:val="1093"/>
    <w:rPr>
      <w:rFonts w:ascii="Times New Roman" w:hAnsi="Times New Roman"/>
      <w:b/>
      <w:sz w:val="27"/>
      <w:highlight w:val="white"/>
    </w:rPr>
  </w:style>
  <w:style w:type="paragraph" w:styleId="1095">
    <w:name w:val="toc 5"/>
    <w:next w:val="887"/>
    <w:link w:val="109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96">
    <w:name w:val="toc 5"/>
    <w:link w:val="1095"/>
    <w:rPr>
      <w:rFonts w:ascii="XO Thames" w:hAnsi="XO Thames"/>
      <w:sz w:val="28"/>
    </w:rPr>
  </w:style>
  <w:style w:type="paragraph" w:styleId="1097">
    <w:name w:val="Заявления"/>
    <w:basedOn w:val="887"/>
    <w:link w:val="1098"/>
    <w:pPr>
      <w:ind w:left="0" w:firstLine="851"/>
      <w:jc w:val="both"/>
    </w:pPr>
  </w:style>
  <w:style w:type="character" w:styleId="1098">
    <w:name w:val="Заявления"/>
    <w:basedOn w:val="888"/>
    <w:link w:val="1097"/>
  </w:style>
  <w:style w:type="paragraph" w:styleId="1099">
    <w:name w:val="Основной текст (6)3"/>
    <w:link w:val="1100"/>
    <w:rPr>
      <w:rFonts w:ascii="Times New Roman" w:hAnsi="Times New Roman"/>
      <w:highlight w:val="white"/>
    </w:rPr>
  </w:style>
  <w:style w:type="character" w:styleId="1100">
    <w:name w:val="Основной текст (6)3"/>
    <w:link w:val="1099"/>
    <w:rPr>
      <w:rFonts w:ascii="Times New Roman" w:hAnsi="Times New Roman"/>
      <w:highlight w:val="white"/>
    </w:rPr>
  </w:style>
  <w:style w:type="paragraph" w:styleId="1101">
    <w:name w:val="ConsPlusNormal"/>
    <w:link w:val="1102"/>
    <w:pPr>
      <w:ind w:left="0" w:firstLine="720"/>
      <w:widowControl w:val="off"/>
    </w:pPr>
    <w:rPr>
      <w:rFonts w:ascii="Arial" w:hAnsi="Arial"/>
    </w:rPr>
  </w:style>
  <w:style w:type="character" w:styleId="1102">
    <w:name w:val="ConsPlusNormal"/>
    <w:link w:val="1101"/>
    <w:rPr>
      <w:rFonts w:ascii="Arial" w:hAnsi="Arial"/>
    </w:rPr>
  </w:style>
  <w:style w:type="paragraph" w:styleId="1103">
    <w:name w:val="annotation subject"/>
    <w:basedOn w:val="969"/>
    <w:next w:val="969"/>
    <w:link w:val="1104"/>
    <w:rPr>
      <w:b/>
    </w:rPr>
  </w:style>
  <w:style w:type="character" w:styleId="1104">
    <w:name w:val="annotation subject"/>
    <w:basedOn w:val="970"/>
    <w:link w:val="1103"/>
    <w:rPr>
      <w:b/>
    </w:rPr>
  </w:style>
  <w:style w:type="paragraph" w:styleId="1105">
    <w:name w:val="Style12"/>
    <w:basedOn w:val="887"/>
    <w:link w:val="1106"/>
    <w:pPr>
      <w:jc w:val="both"/>
      <w:spacing w:line="331" w:lineRule="exact"/>
      <w:widowControl w:val="off"/>
    </w:pPr>
  </w:style>
  <w:style w:type="character" w:styleId="1106">
    <w:name w:val="Style12"/>
    <w:basedOn w:val="888"/>
    <w:link w:val="1105"/>
  </w:style>
  <w:style w:type="paragraph" w:styleId="1107">
    <w:name w:val="CharStyle98"/>
    <w:link w:val="1108"/>
    <w:rPr>
      <w:rFonts w:ascii="Times New Roman" w:hAnsi="Times New Roman"/>
      <w:b/>
      <w:i w:val="0"/>
      <w:smallCaps w:val="0"/>
      <w:sz w:val="22"/>
    </w:rPr>
  </w:style>
  <w:style w:type="character" w:styleId="1108">
    <w:name w:val="CharStyle98"/>
    <w:link w:val="1107"/>
    <w:rPr>
      <w:rFonts w:ascii="Times New Roman" w:hAnsi="Times New Roman"/>
      <w:b/>
      <w:i w:val="0"/>
      <w:smallCaps w:val="0"/>
      <w:sz w:val="22"/>
    </w:rPr>
  </w:style>
  <w:style w:type="paragraph" w:styleId="1109">
    <w:name w:val="Текст концевой сноски Знак1"/>
    <w:link w:val="1110"/>
    <w:rPr>
      <w:rFonts w:ascii="Times New Roman" w:hAnsi="Times New Roman"/>
    </w:rPr>
  </w:style>
  <w:style w:type="character" w:styleId="1110">
    <w:name w:val="Текст концевой сноски Знак1"/>
    <w:link w:val="1109"/>
    <w:rPr>
      <w:rFonts w:ascii="Times New Roman" w:hAnsi="Times New Roman"/>
    </w:rPr>
  </w:style>
  <w:style w:type="paragraph" w:styleId="1111">
    <w:name w:val="Style31"/>
    <w:basedOn w:val="887"/>
    <w:link w:val="1112"/>
    <w:pPr>
      <w:ind w:left="0" w:firstLine="677"/>
      <w:jc w:val="both"/>
      <w:spacing w:line="326" w:lineRule="exact"/>
      <w:widowControl w:val="off"/>
    </w:pPr>
  </w:style>
  <w:style w:type="character" w:styleId="1112">
    <w:name w:val="Style31"/>
    <w:basedOn w:val="888"/>
    <w:link w:val="1111"/>
  </w:style>
  <w:style w:type="paragraph" w:styleId="1113">
    <w:name w:val="Subtitle"/>
    <w:basedOn w:val="887"/>
    <w:next w:val="887"/>
    <w:link w:val="111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14">
    <w:name w:val="Subtitle"/>
    <w:basedOn w:val="888"/>
    <w:link w:val="1113"/>
    <w:rPr>
      <w:rFonts w:ascii="Calibri" w:hAnsi="Calibri"/>
      <w:i/>
      <w:color w:val="94b6d2"/>
      <w:spacing w:val="15"/>
    </w:rPr>
  </w:style>
  <w:style w:type="paragraph" w:styleId="1115">
    <w:name w:val="Основной текст (11)"/>
    <w:basedOn w:val="887"/>
    <w:link w:val="1116"/>
    <w:pPr>
      <w:spacing w:line="274" w:lineRule="exact"/>
    </w:pPr>
    <w:rPr>
      <w:i/>
      <w:sz w:val="22"/>
    </w:rPr>
  </w:style>
  <w:style w:type="character" w:styleId="1116">
    <w:name w:val="Основной текст (11)"/>
    <w:basedOn w:val="888"/>
    <w:link w:val="1115"/>
    <w:rPr>
      <w:i/>
      <w:sz w:val="22"/>
    </w:rPr>
  </w:style>
  <w:style w:type="paragraph" w:styleId="1117">
    <w:name w:val="Title"/>
    <w:basedOn w:val="887"/>
    <w:link w:val="1118"/>
    <w:uiPriority w:val="10"/>
    <w:qFormat/>
    <w:pPr>
      <w:jc w:val="center"/>
    </w:pPr>
    <w:rPr>
      <w:b/>
      <w:sz w:val="20"/>
    </w:rPr>
  </w:style>
  <w:style w:type="character" w:styleId="1118">
    <w:name w:val="Title"/>
    <w:basedOn w:val="888"/>
    <w:link w:val="1117"/>
    <w:rPr>
      <w:b/>
      <w:sz w:val="20"/>
    </w:rPr>
  </w:style>
  <w:style w:type="paragraph" w:styleId="1119">
    <w:name w:val="Heading 4"/>
    <w:basedOn w:val="887"/>
    <w:next w:val="887"/>
    <w:link w:val="1120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20">
    <w:name w:val="Heading 4"/>
    <w:basedOn w:val="888"/>
    <w:link w:val="1119"/>
    <w:rPr>
      <w:rFonts w:ascii="Calibri" w:hAnsi="Calibri"/>
      <w:b/>
      <w:sz w:val="28"/>
    </w:rPr>
  </w:style>
  <w:style w:type="paragraph" w:styleId="1121">
    <w:name w:val="Font Style84"/>
    <w:link w:val="1122"/>
    <w:rPr>
      <w:rFonts w:ascii="Times New Roman" w:hAnsi="Times New Roman"/>
      <w:b/>
      <w:i/>
      <w:sz w:val="26"/>
    </w:rPr>
  </w:style>
  <w:style w:type="character" w:styleId="1122">
    <w:name w:val="Font Style84"/>
    <w:link w:val="1121"/>
    <w:rPr>
      <w:rFonts w:ascii="Times New Roman" w:hAnsi="Times New Roman"/>
      <w:b/>
      <w:i/>
      <w:sz w:val="26"/>
    </w:rPr>
  </w:style>
  <w:style w:type="paragraph" w:styleId="1123">
    <w:name w:val="Font Style13"/>
    <w:link w:val="1124"/>
    <w:rPr>
      <w:rFonts w:ascii="Times New Roman" w:hAnsi="Times New Roman"/>
      <w:sz w:val="26"/>
    </w:rPr>
  </w:style>
  <w:style w:type="character" w:styleId="1124">
    <w:name w:val="Font Style13"/>
    <w:link w:val="1123"/>
    <w:rPr>
      <w:rFonts w:ascii="Times New Roman" w:hAnsi="Times New Roman"/>
      <w:sz w:val="26"/>
    </w:rPr>
  </w:style>
  <w:style w:type="paragraph" w:styleId="1125">
    <w:name w:val="Heading 2"/>
    <w:basedOn w:val="887"/>
    <w:next w:val="887"/>
    <w:link w:val="112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26">
    <w:name w:val="Heading 2"/>
    <w:basedOn w:val="888"/>
    <w:link w:val="1125"/>
    <w:rPr>
      <w:rFonts w:ascii="Arial" w:hAnsi="Arial"/>
      <w:b/>
      <w:i/>
      <w:sz w:val="28"/>
    </w:rPr>
  </w:style>
  <w:style w:type="paragraph" w:styleId="1127">
    <w:name w:val="Default Paragraph Font"/>
    <w:link w:val="1128"/>
  </w:style>
  <w:style w:type="character" w:styleId="1128">
    <w:name w:val="Default Paragraph Font"/>
    <w:link w:val="1127"/>
  </w:style>
  <w:style w:type="paragraph" w:styleId="1129">
    <w:name w:val="Font Style37"/>
    <w:link w:val="1130"/>
    <w:rPr>
      <w:rFonts w:ascii="Times New Roman" w:hAnsi="Times New Roman"/>
      <w:b/>
      <w:sz w:val="26"/>
    </w:rPr>
  </w:style>
  <w:style w:type="character" w:styleId="1130">
    <w:name w:val="Font Style37"/>
    <w:link w:val="1129"/>
    <w:rPr>
      <w:rFonts w:ascii="Times New Roman" w:hAnsi="Times New Roman"/>
      <w:b/>
      <w:sz w:val="26"/>
    </w:rPr>
  </w:style>
  <w:style w:type="paragraph" w:styleId="1131">
    <w:name w:val="Heading 6"/>
    <w:basedOn w:val="887"/>
    <w:next w:val="887"/>
    <w:link w:val="1132"/>
    <w:uiPriority w:val="9"/>
    <w:qFormat/>
    <w:pPr>
      <w:jc w:val="center"/>
      <w:keepNext/>
      <w:outlineLvl w:val="5"/>
    </w:pPr>
    <w:rPr>
      <w:b/>
      <w:sz w:val="20"/>
    </w:rPr>
  </w:style>
  <w:style w:type="character" w:styleId="1132">
    <w:name w:val="Heading 6"/>
    <w:basedOn w:val="888"/>
    <w:link w:val="1131"/>
    <w:rPr>
      <w:b/>
      <w:sz w:val="20"/>
    </w:rPr>
  </w:style>
  <w:style w:type="table" w:styleId="1133">
    <w:name w:val="Table Grid"/>
    <w:basedOn w:val="113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4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5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7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2025-08-12T11:19:54Z</dcterms:modified>
</cp:coreProperties>
</file>